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ink/ink1.xml" ContentType="application/inkml+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7913C" w14:textId="2383613C" w:rsidR="003D4708" w:rsidRPr="00863DC5" w:rsidRDefault="003D4708" w:rsidP="003D4708">
      <w:pPr>
        <w:rPr>
          <w:b/>
          <w:sz w:val="20"/>
          <w:szCs w:val="20"/>
          <w:lang w:val="fr-FR"/>
        </w:rPr>
      </w:pPr>
      <w:r w:rsidRPr="00863DC5">
        <w:rPr>
          <w:b/>
          <w:sz w:val="20"/>
          <w:szCs w:val="20"/>
          <w:lang w:val="fr-FR"/>
        </w:rPr>
        <w:t xml:space="preserve">Intitulé du </w:t>
      </w:r>
      <w:r w:rsidR="006E7AE4" w:rsidRPr="00863DC5">
        <w:rPr>
          <w:b/>
          <w:sz w:val="20"/>
          <w:szCs w:val="20"/>
          <w:lang w:val="fr-FR"/>
        </w:rPr>
        <w:t>projet</w:t>
      </w:r>
      <w:r w:rsidR="006E7AE4" w:rsidRPr="00863DC5">
        <w:rPr>
          <w:sz w:val="20"/>
          <w:szCs w:val="20"/>
          <w:lang w:val="fr-FR"/>
        </w:rPr>
        <w:t xml:space="preserve"> :</w:t>
      </w:r>
      <w:r w:rsidR="006828F3" w:rsidRPr="00863DC5">
        <w:rPr>
          <w:sz w:val="20"/>
          <w:szCs w:val="20"/>
          <w:lang w:val="fr-FR"/>
        </w:rPr>
        <w:t xml:space="preserve"> </w:t>
      </w:r>
      <w:r w:rsidR="00C9016E" w:rsidRPr="00863DC5">
        <w:rPr>
          <w:b/>
          <w:sz w:val="20"/>
          <w:szCs w:val="20"/>
          <w:lang w:val="fr-FR"/>
        </w:rPr>
        <w:t>Projet de construction de l’économie de demain sur la base des CDN : économie verte</w:t>
      </w:r>
    </w:p>
    <w:p w14:paraId="013B88FC" w14:textId="1BEDFF03" w:rsidR="003D4708" w:rsidRPr="00863DC5" w:rsidRDefault="003D4708" w:rsidP="003D4708">
      <w:pPr>
        <w:rPr>
          <w:b/>
          <w:sz w:val="20"/>
          <w:szCs w:val="20"/>
          <w:lang w:val="fr-FR"/>
        </w:rPr>
      </w:pPr>
      <w:r w:rsidRPr="00863DC5">
        <w:rPr>
          <w:b/>
          <w:sz w:val="20"/>
          <w:szCs w:val="20"/>
          <w:lang w:val="fr-FR"/>
        </w:rPr>
        <w:t xml:space="preserve">Numéro du </w:t>
      </w:r>
      <w:r w:rsidR="006E7AE4" w:rsidRPr="00863DC5">
        <w:rPr>
          <w:b/>
          <w:sz w:val="20"/>
          <w:szCs w:val="20"/>
          <w:lang w:val="fr-FR"/>
        </w:rPr>
        <w:t>projet :</w:t>
      </w:r>
    </w:p>
    <w:p w14:paraId="6402EB62" w14:textId="64E93445" w:rsidR="003D4708" w:rsidRPr="00863DC5" w:rsidRDefault="003D4708" w:rsidP="003D4708">
      <w:pPr>
        <w:rPr>
          <w:b/>
          <w:sz w:val="20"/>
          <w:szCs w:val="20"/>
          <w:lang w:val="fr-FR"/>
        </w:rPr>
      </w:pPr>
      <w:r w:rsidRPr="00863DC5">
        <w:rPr>
          <w:b/>
          <w:sz w:val="20"/>
          <w:szCs w:val="20"/>
          <w:lang w:val="fr-FR"/>
        </w:rPr>
        <w:t>Partenaire de réalisation</w:t>
      </w:r>
      <w:r w:rsidRPr="00863DC5">
        <w:rPr>
          <w:rStyle w:val="FootnoteReference"/>
          <w:b/>
          <w:sz w:val="20"/>
          <w:szCs w:val="20"/>
          <w:lang w:val="fr-FR"/>
        </w:rPr>
        <w:footnoteReference w:id="1"/>
      </w:r>
      <w:r w:rsidRPr="00863DC5">
        <w:rPr>
          <w:b/>
          <w:sz w:val="20"/>
          <w:szCs w:val="20"/>
          <w:lang w:val="fr-FR"/>
        </w:rPr>
        <w:t>:</w:t>
      </w:r>
      <w:r w:rsidR="008A658D" w:rsidRPr="00863DC5">
        <w:rPr>
          <w:b/>
          <w:sz w:val="20"/>
          <w:szCs w:val="20"/>
          <w:lang w:val="fr-FR"/>
        </w:rPr>
        <w:t xml:space="preserve"> </w:t>
      </w:r>
      <w:r w:rsidR="00BC396A" w:rsidRPr="00863DC5">
        <w:rPr>
          <w:bCs/>
          <w:lang w:val="fr-FR"/>
        </w:rPr>
        <w:t>Ministère d</w:t>
      </w:r>
      <w:r w:rsidR="00304D04" w:rsidRPr="00863DC5">
        <w:rPr>
          <w:bCs/>
          <w:lang w:val="fr-FR"/>
        </w:rPr>
        <w:t>e l’Economie et des Finances / Direction Générale du Budget (DGB</w:t>
      </w:r>
      <w:r w:rsidR="00BC396A" w:rsidRPr="00863DC5">
        <w:rPr>
          <w:bCs/>
          <w:lang w:val="fr-FR"/>
        </w:rPr>
        <w:t>)</w:t>
      </w:r>
    </w:p>
    <w:p w14:paraId="5F0D0583" w14:textId="56B48156" w:rsidR="003D4708" w:rsidRPr="00863DC5" w:rsidRDefault="003D4708" w:rsidP="003D4708">
      <w:pPr>
        <w:rPr>
          <w:b/>
          <w:sz w:val="20"/>
          <w:szCs w:val="20"/>
          <w:lang w:val="fr-FR"/>
        </w:rPr>
      </w:pPr>
      <w:r w:rsidRPr="00863DC5">
        <w:rPr>
          <w:b/>
          <w:sz w:val="20"/>
          <w:szCs w:val="20"/>
          <w:lang w:val="fr-FR"/>
        </w:rPr>
        <w:t xml:space="preserve">Date de </w:t>
      </w:r>
      <w:r w:rsidR="006E7AE4" w:rsidRPr="00863DC5">
        <w:rPr>
          <w:b/>
          <w:sz w:val="20"/>
          <w:szCs w:val="20"/>
          <w:lang w:val="fr-FR"/>
        </w:rPr>
        <w:t>démarrage :</w:t>
      </w:r>
      <w:r w:rsidR="008A658D" w:rsidRPr="00863DC5">
        <w:rPr>
          <w:b/>
          <w:sz w:val="20"/>
          <w:szCs w:val="20"/>
          <w:lang w:val="fr-FR"/>
        </w:rPr>
        <w:t xml:space="preserve"> </w:t>
      </w:r>
      <w:r w:rsidR="008A658D" w:rsidRPr="00863DC5">
        <w:rPr>
          <w:bCs/>
          <w:sz w:val="20"/>
          <w:szCs w:val="20"/>
          <w:lang w:val="fr-FR"/>
        </w:rPr>
        <w:t>1</w:t>
      </w:r>
      <w:r w:rsidR="00575A6A" w:rsidRPr="00863DC5">
        <w:rPr>
          <w:bCs/>
          <w:sz w:val="20"/>
          <w:szCs w:val="20"/>
          <w:vertAlign w:val="superscript"/>
          <w:lang w:val="fr-FR"/>
        </w:rPr>
        <w:t>er</w:t>
      </w:r>
      <w:r w:rsidR="008A658D" w:rsidRPr="00863DC5">
        <w:rPr>
          <w:bCs/>
          <w:sz w:val="20"/>
          <w:szCs w:val="20"/>
          <w:lang w:val="fr-FR"/>
        </w:rPr>
        <w:t xml:space="preserve"> </w:t>
      </w:r>
      <w:r w:rsidR="00CA228A" w:rsidRPr="00863DC5">
        <w:rPr>
          <w:bCs/>
          <w:sz w:val="20"/>
          <w:szCs w:val="20"/>
          <w:lang w:val="fr-FR"/>
        </w:rPr>
        <w:t>janv</w:t>
      </w:r>
      <w:r w:rsidR="008A658D" w:rsidRPr="00863DC5">
        <w:rPr>
          <w:bCs/>
          <w:sz w:val="20"/>
          <w:szCs w:val="20"/>
          <w:lang w:val="fr-FR"/>
        </w:rPr>
        <w:t>. 202</w:t>
      </w:r>
      <w:r w:rsidR="00CA228A" w:rsidRPr="00863DC5">
        <w:rPr>
          <w:bCs/>
          <w:sz w:val="20"/>
          <w:szCs w:val="20"/>
          <w:lang w:val="fr-FR"/>
        </w:rPr>
        <w:t xml:space="preserve">2 </w:t>
      </w:r>
      <w:r w:rsidRPr="00863DC5">
        <w:rPr>
          <w:b/>
          <w:sz w:val="20"/>
          <w:szCs w:val="20"/>
          <w:lang w:val="fr-FR"/>
        </w:rPr>
        <w:t xml:space="preserve">Date </w:t>
      </w:r>
      <w:r w:rsidR="006E7AE4" w:rsidRPr="00863DC5">
        <w:rPr>
          <w:b/>
          <w:sz w:val="20"/>
          <w:szCs w:val="20"/>
          <w:lang w:val="fr-FR"/>
        </w:rPr>
        <w:t>d’achèvement :</w:t>
      </w:r>
      <w:r w:rsidRPr="00863DC5">
        <w:rPr>
          <w:sz w:val="20"/>
          <w:szCs w:val="20"/>
          <w:lang w:val="fr-FR"/>
        </w:rPr>
        <w:t xml:space="preserve"> </w:t>
      </w:r>
      <w:r w:rsidR="008A658D" w:rsidRPr="00863DC5">
        <w:rPr>
          <w:sz w:val="20"/>
          <w:szCs w:val="20"/>
          <w:lang w:val="fr-FR"/>
        </w:rPr>
        <w:t>31 déc. 202</w:t>
      </w:r>
      <w:r w:rsidR="00D31803" w:rsidRPr="00863DC5">
        <w:rPr>
          <w:sz w:val="20"/>
          <w:szCs w:val="20"/>
          <w:lang w:val="fr-FR"/>
        </w:rPr>
        <w:t xml:space="preserve">3 </w:t>
      </w:r>
      <w:r w:rsidR="008A658D" w:rsidRPr="00863DC5">
        <w:rPr>
          <w:sz w:val="20"/>
          <w:szCs w:val="20"/>
          <w:lang w:val="fr-FR"/>
        </w:rPr>
        <w:t>;</w:t>
      </w:r>
      <w:r w:rsidRPr="00863DC5">
        <w:rPr>
          <w:sz w:val="20"/>
          <w:szCs w:val="20"/>
          <w:lang w:val="fr-FR"/>
        </w:rPr>
        <w:tab/>
      </w:r>
      <w:r w:rsidRPr="00863DC5">
        <w:rPr>
          <w:b/>
          <w:sz w:val="20"/>
          <w:szCs w:val="20"/>
          <w:lang w:val="fr-FR"/>
        </w:rPr>
        <w:t xml:space="preserve">Date de réunion du </w:t>
      </w:r>
      <w:r w:rsidR="006E7AE4" w:rsidRPr="00863DC5">
        <w:rPr>
          <w:b/>
          <w:sz w:val="20"/>
          <w:szCs w:val="20"/>
          <w:lang w:val="fr-FR"/>
        </w:rPr>
        <w:t>CAP</w:t>
      </w:r>
      <w:r w:rsidR="00D31803" w:rsidRPr="00863DC5">
        <w:rPr>
          <w:b/>
          <w:sz w:val="20"/>
          <w:szCs w:val="20"/>
          <w:lang w:val="fr-FR"/>
        </w:rPr>
        <w:t xml:space="preserve">    </w:t>
      </w:r>
    </w:p>
    <w:tbl>
      <w:tblPr>
        <w:tblW w:w="0" w:type="auto"/>
        <w:tblBorders>
          <w:top w:val="dotted" w:sz="4" w:space="0" w:color="auto"/>
          <w:left w:val="dotted" w:sz="4" w:space="0" w:color="auto"/>
          <w:bottom w:val="dotted" w:sz="4" w:space="0" w:color="auto"/>
          <w:right w:val="dotted" w:sz="4" w:space="0" w:color="auto"/>
          <w:insideH w:val="single" w:sz="4" w:space="0" w:color="auto"/>
          <w:insideV w:val="single" w:sz="4" w:space="0" w:color="auto"/>
        </w:tblBorders>
        <w:tblLook w:val="04A0" w:firstRow="1" w:lastRow="0" w:firstColumn="1" w:lastColumn="0" w:noHBand="0" w:noVBand="1"/>
      </w:tblPr>
      <w:tblGrid>
        <w:gridCol w:w="9592"/>
      </w:tblGrid>
      <w:tr w:rsidR="003D4708" w:rsidRPr="00863DC5" w14:paraId="4451C463" w14:textId="77777777" w:rsidTr="00BC396A">
        <w:trPr>
          <w:trHeight w:val="361"/>
        </w:trPr>
        <w:tc>
          <w:tcPr>
            <w:tcW w:w="9592" w:type="dxa"/>
            <w:shd w:val="clear" w:color="auto" w:fill="auto"/>
            <w:vAlign w:val="center"/>
          </w:tcPr>
          <w:p w14:paraId="11996203" w14:textId="77777777" w:rsidR="003D4708" w:rsidRPr="00863DC5" w:rsidRDefault="003D4708" w:rsidP="000E7261">
            <w:pPr>
              <w:spacing w:after="0"/>
              <w:jc w:val="center"/>
              <w:rPr>
                <w:b/>
                <w:sz w:val="18"/>
                <w:szCs w:val="18"/>
                <w:lang w:val="fr-FR"/>
              </w:rPr>
            </w:pPr>
            <w:r w:rsidRPr="00863DC5">
              <w:rPr>
                <w:b/>
                <w:sz w:val="18"/>
                <w:szCs w:val="18"/>
                <w:lang w:val="fr-FR"/>
              </w:rPr>
              <w:t>Description succincte</w:t>
            </w:r>
          </w:p>
        </w:tc>
      </w:tr>
      <w:tr w:rsidR="00BC396A" w:rsidRPr="00E87FDE" w14:paraId="1037C3E6" w14:textId="77777777" w:rsidTr="00BC396A">
        <w:trPr>
          <w:trHeight w:val="3887"/>
        </w:trPr>
        <w:tc>
          <w:tcPr>
            <w:tcW w:w="9592" w:type="dxa"/>
            <w:shd w:val="clear" w:color="auto" w:fill="auto"/>
          </w:tcPr>
          <w:p w14:paraId="62F3D8B8" w14:textId="77777777" w:rsidR="00BC396A" w:rsidRPr="00863DC5" w:rsidRDefault="00BC396A" w:rsidP="00BC396A">
            <w:pPr>
              <w:rPr>
                <w:lang w:val="fr-FR"/>
              </w:rPr>
            </w:pPr>
            <w:r w:rsidRPr="00863DC5">
              <w:rPr>
                <w:lang w:val="fr-FR"/>
              </w:rPr>
              <w:t>Alors que les gouvernements prennent des mesures urgentes pour lutter contre la COVID-19 et ses impacts connexes, il existe une opportunité sans précédent d'accélérer la transition vers des économies vertes et résilientes pour maintenir le réchauffement en dessous de 1,5 °C, et permettre d’importants progrès pour des sociétés plus équitables et inclusives. La COVID-19 ne fait qu'ajouter des complexités à la lutte contre le changement climatique, mettant à nu les inégalités structurelles et les vulnérabilités des sociétés qui ne sont pas pleinement préparées à faire face aux crises mondiales. Concomitamment, la réponse à la pandémie par le biais d'investissements à grande échelle pour relancer les économies offre l'occasion d'investir dans un avenir plus propre et plus résilient. Selon le FMI, environ 11 billions de dollars américains de soutien budgétaire mondial ont déjà été engagés pour soutenir la riposte et la relève face à la COVID-19. Les pays cherchent maintenant à préparer une autre série de plans de relance pour éviter une récession plus aggravée et se préparer à une reprise à long terme.</w:t>
            </w:r>
          </w:p>
          <w:p w14:paraId="3FCE014E" w14:textId="31D9BB21" w:rsidR="00BC396A" w:rsidRPr="00863DC5" w:rsidRDefault="00BC396A" w:rsidP="00BC396A">
            <w:pPr>
              <w:rPr>
                <w:lang w:val="fr-FR"/>
              </w:rPr>
            </w:pPr>
            <w:r w:rsidRPr="00863DC5">
              <w:rPr>
                <w:lang w:val="fr-FR"/>
              </w:rPr>
              <w:t>L’expérience acquise par l</w:t>
            </w:r>
            <w:r w:rsidR="00304D04" w:rsidRPr="00863DC5">
              <w:rPr>
                <w:lang w:val="fr-FR"/>
              </w:rPr>
              <w:t>a Direction Générale du Budget</w:t>
            </w:r>
            <w:r w:rsidRPr="00863DC5">
              <w:rPr>
                <w:lang w:val="fr-FR"/>
              </w:rPr>
              <w:t xml:space="preserve"> grâce à ses interventions ainsi qu’à l’appui de ses partenaires, notamment le PNUD, combiné à un examen des plans de relance et des recommandations de diverses organisations, a révélé d’importantes insuffisances et des besoins se font ressentir.  Ces lacunes comprennent :</w:t>
            </w:r>
          </w:p>
          <w:p w14:paraId="5D14EDD8" w14:textId="77777777" w:rsidR="00BC396A" w:rsidRPr="00863DC5" w:rsidRDefault="00BC396A" w:rsidP="00BC396A">
            <w:pPr>
              <w:numPr>
                <w:ilvl w:val="0"/>
                <w:numId w:val="8"/>
              </w:numPr>
              <w:spacing w:after="0"/>
              <w:rPr>
                <w:lang w:val="fr-FR"/>
              </w:rPr>
            </w:pPr>
            <w:r w:rsidRPr="00863DC5">
              <w:rPr>
                <w:lang w:val="fr-FR"/>
              </w:rPr>
              <w:t xml:space="preserve">Une concentration sur les secteurs à forte intensité de main-d'œuvre et à prédominance masculine, avec pour risque que les femmes soient exclues du processus de réponse et de redressement et que leurs pertes ne soient pas mesurées pour une compensation ou un soutien. </w:t>
            </w:r>
          </w:p>
          <w:p w14:paraId="06F54F83" w14:textId="77777777" w:rsidR="00BC396A" w:rsidRPr="00863DC5" w:rsidRDefault="00BC396A" w:rsidP="00BC396A">
            <w:pPr>
              <w:numPr>
                <w:ilvl w:val="0"/>
                <w:numId w:val="8"/>
              </w:numPr>
              <w:spacing w:after="0"/>
              <w:rPr>
                <w:lang w:val="fr-FR"/>
              </w:rPr>
            </w:pPr>
            <w:r w:rsidRPr="00863DC5">
              <w:rPr>
                <w:lang w:val="fr-FR"/>
              </w:rPr>
              <w:t>De même, la relance peut également laisser de côté d'autres populations vulnérables, notamment celles qui travaillent dans les secteurs informels, les jeunes, les communautés autochtones et les citadins pauvres, car le relèvement se concentre sur le renforcement des « secteurs stratégiques ». Les efforts de relèvement ciblés doivent les impliquer et prendre en compte leurs besoins.</w:t>
            </w:r>
          </w:p>
          <w:p w14:paraId="0BF8187A" w14:textId="77777777" w:rsidR="00BC396A" w:rsidRPr="00863DC5" w:rsidRDefault="00BC396A" w:rsidP="00BC396A">
            <w:pPr>
              <w:numPr>
                <w:ilvl w:val="0"/>
                <w:numId w:val="8"/>
              </w:numPr>
              <w:spacing w:after="0"/>
              <w:rPr>
                <w:lang w:val="fr-FR"/>
              </w:rPr>
            </w:pPr>
            <w:r w:rsidRPr="00863DC5">
              <w:rPr>
                <w:lang w:val="fr-FR"/>
              </w:rPr>
              <w:t>Il y a souvent un décalage entre les responsables institutionnels en charge de la planification et de la budgétisation de la relance et ceux chargés de la mise en œuvre des efforts des CDN, ce qui nécessite des capacités et des mécanismes plus solides pour mieux les coordonner, ainsi que la mise en place de processus et incitations adaptés pour des approches intégrées.</w:t>
            </w:r>
          </w:p>
          <w:p w14:paraId="47CFC986" w14:textId="77777777" w:rsidR="00BC396A" w:rsidRPr="00863DC5" w:rsidRDefault="00BC396A" w:rsidP="00BC396A">
            <w:pPr>
              <w:numPr>
                <w:ilvl w:val="0"/>
                <w:numId w:val="8"/>
              </w:numPr>
              <w:spacing w:after="0"/>
              <w:rPr>
                <w:lang w:val="fr-FR"/>
              </w:rPr>
            </w:pPr>
            <w:r w:rsidRPr="00863DC5">
              <w:rPr>
                <w:lang w:val="fr-FR"/>
              </w:rPr>
              <w:t>Il existe également une division entre la planification et de la budgétisation de la relance au niveau national et au niveau infranational. Étant donné que les chocs et les tensions prolongées sont le plus intensément ressentis et traités au niveau local, un dialogue est nécessaire sur la relance locale et verte pour garantir que les politiques, plans et budgets nationaux soutiennent et financent les actions locales.</w:t>
            </w:r>
          </w:p>
          <w:p w14:paraId="09730548" w14:textId="77777777" w:rsidR="00BC396A" w:rsidRPr="00863DC5" w:rsidRDefault="00BC396A" w:rsidP="00BC396A">
            <w:pPr>
              <w:rPr>
                <w:lang w:val="fr-FR"/>
              </w:rPr>
            </w:pPr>
            <w:r w:rsidRPr="00863DC5">
              <w:rPr>
                <w:lang w:val="fr-FR"/>
              </w:rPr>
              <w:t>Le Projet vise à apporter un appui institutionnel conséquent aux différentes parties prenantes des plans de relance et de la mise en œuvre des CDN au Bénin, en vue d’assurer une meilleure coordination entre ces parties et garantir la mise en œuvre de plans de relance verts qui tiennent compte du changement climatique et accélère les efforts du Bénin vers le développement durable.</w:t>
            </w:r>
          </w:p>
          <w:p w14:paraId="1C9E4857" w14:textId="77777777" w:rsidR="00BC396A" w:rsidRPr="00863DC5" w:rsidRDefault="00BC396A" w:rsidP="00BC396A">
            <w:pPr>
              <w:rPr>
                <w:lang w:val="fr-FR"/>
              </w:rPr>
            </w:pPr>
            <w:r w:rsidRPr="00863DC5">
              <w:rPr>
                <w:lang w:val="fr-FR"/>
              </w:rPr>
              <w:lastRenderedPageBreak/>
              <w:t>Les objectifs du présent projet sont les suivants :</w:t>
            </w:r>
          </w:p>
          <w:p w14:paraId="7F49F962" w14:textId="77777777" w:rsidR="00BC396A" w:rsidRPr="00863DC5" w:rsidRDefault="00BC396A" w:rsidP="00BC396A">
            <w:pPr>
              <w:pStyle w:val="ListParagraph"/>
              <w:numPr>
                <w:ilvl w:val="0"/>
                <w:numId w:val="8"/>
              </w:numPr>
              <w:spacing w:after="0"/>
              <w:contextualSpacing/>
              <w:rPr>
                <w:lang w:val="fr-FR"/>
              </w:rPr>
            </w:pPr>
            <w:r w:rsidRPr="00863DC5">
              <w:rPr>
                <w:lang w:val="fr-FR"/>
              </w:rPr>
              <w:t>Aligner et intégrer les mesures et stratégies proposées dans les CDN ainsi que le financement climatique avec les plans de relance anti-COVID-19 ;</w:t>
            </w:r>
          </w:p>
          <w:p w14:paraId="53F12541" w14:textId="77777777" w:rsidR="00BC396A" w:rsidRPr="00863DC5" w:rsidRDefault="00BC396A" w:rsidP="00A630AC">
            <w:pPr>
              <w:pStyle w:val="ListParagraph"/>
              <w:numPr>
                <w:ilvl w:val="0"/>
                <w:numId w:val="8"/>
              </w:numPr>
              <w:spacing w:after="0"/>
              <w:contextualSpacing/>
              <w:rPr>
                <w:lang w:val="fr-FR"/>
              </w:rPr>
            </w:pPr>
            <w:r w:rsidRPr="00863DC5">
              <w:rPr>
                <w:lang w:val="fr-FR"/>
              </w:rPr>
              <w:t>Renforcer les capacités nationales et la coordination entre les ministères des finances, de l’environnement et du développement ;</w:t>
            </w:r>
          </w:p>
          <w:p w14:paraId="5E7E2EBB" w14:textId="768D083D" w:rsidR="00BC396A" w:rsidRPr="0043769B" w:rsidRDefault="00BC396A" w:rsidP="0043769B">
            <w:pPr>
              <w:pStyle w:val="ListParagraph"/>
              <w:numPr>
                <w:ilvl w:val="0"/>
                <w:numId w:val="8"/>
              </w:numPr>
              <w:spacing w:after="0"/>
              <w:contextualSpacing/>
              <w:rPr>
                <w:lang w:val="fr-FR"/>
              </w:rPr>
            </w:pPr>
            <w:r w:rsidRPr="00863DC5">
              <w:rPr>
                <w:lang w:val="fr-FR"/>
              </w:rPr>
              <w:t>Améliorer les processus inclusifs et sensibles au genre dans les CDN et dans les actions de relance ;</w:t>
            </w:r>
          </w:p>
          <w:p w14:paraId="29D3994C" w14:textId="3EB21379" w:rsidR="00BC396A" w:rsidRPr="00863DC5" w:rsidRDefault="00BC396A" w:rsidP="00A630AC">
            <w:pPr>
              <w:jc w:val="left"/>
              <w:rPr>
                <w:lang w:val="fr-FR"/>
              </w:rPr>
            </w:pPr>
            <w:r w:rsidRPr="00863DC5">
              <w:rPr>
                <w:lang w:val="fr-FR"/>
              </w:rPr>
              <w:t xml:space="preserve">Ainsi, le projet sera mis en œuvre autour de </w:t>
            </w:r>
            <w:r w:rsidR="00D31803" w:rsidRPr="00863DC5">
              <w:rPr>
                <w:lang w:val="fr-FR"/>
              </w:rPr>
              <w:t>deux</w:t>
            </w:r>
            <w:r w:rsidRPr="00863DC5">
              <w:rPr>
                <w:lang w:val="fr-FR"/>
              </w:rPr>
              <w:t xml:space="preserve"> composantes que sont :</w:t>
            </w:r>
          </w:p>
          <w:p w14:paraId="35ACB886" w14:textId="59AACC82" w:rsidR="00BC396A" w:rsidRPr="00863DC5" w:rsidRDefault="00A630AC" w:rsidP="00A630AC">
            <w:pPr>
              <w:pStyle w:val="ListParagraph"/>
              <w:numPr>
                <w:ilvl w:val="0"/>
                <w:numId w:val="8"/>
              </w:numPr>
              <w:spacing w:after="0"/>
              <w:contextualSpacing/>
              <w:jc w:val="left"/>
              <w:rPr>
                <w:lang w:val="fr-FR"/>
              </w:rPr>
            </w:pPr>
            <w:r w:rsidRPr="00863DC5">
              <w:rPr>
                <w:bCs/>
                <w:lang w:val="fr-FR"/>
              </w:rPr>
              <w:t xml:space="preserve">Les mesures et stratégies de la CDN actualisée et du PNA sont priorisées et intégrées au Plan de relance Post </w:t>
            </w:r>
            <w:proofErr w:type="spellStart"/>
            <w:r w:rsidRPr="00863DC5">
              <w:rPr>
                <w:bCs/>
                <w:lang w:val="fr-FR"/>
              </w:rPr>
              <w:t>Covid</w:t>
            </w:r>
            <w:proofErr w:type="spellEnd"/>
            <w:r w:rsidRPr="00863DC5">
              <w:rPr>
                <w:bCs/>
                <w:lang w:val="fr-FR"/>
              </w:rPr>
              <w:t xml:space="preserve"> 19 </w:t>
            </w:r>
            <w:r w:rsidR="00BC396A" w:rsidRPr="00863DC5">
              <w:rPr>
                <w:lang w:val="fr-FR"/>
              </w:rPr>
              <w:t xml:space="preserve">; </w:t>
            </w:r>
          </w:p>
          <w:p w14:paraId="35EE40C6" w14:textId="062F9109" w:rsidR="004C1B86" w:rsidRPr="00863DC5" w:rsidRDefault="004C1B86" w:rsidP="004C1B86">
            <w:pPr>
              <w:pStyle w:val="ListParagraph"/>
              <w:numPr>
                <w:ilvl w:val="0"/>
                <w:numId w:val="8"/>
              </w:numPr>
              <w:spacing w:after="0"/>
              <w:contextualSpacing/>
              <w:rPr>
                <w:lang w:val="fr-FR"/>
              </w:rPr>
            </w:pPr>
            <w:r w:rsidRPr="00863DC5">
              <w:rPr>
                <w:bCs/>
                <w:lang w:val="fr-FR"/>
              </w:rPr>
              <w:t>La coordination et la formation des acteurs impliqués dans la mise en œuvre de la CDN, PNA et du plan de relance post Covid-19 sont renforcées.</w:t>
            </w:r>
          </w:p>
        </w:tc>
      </w:tr>
    </w:tbl>
    <w:p w14:paraId="46630B79" w14:textId="668996D1" w:rsidR="003D4708" w:rsidRPr="00863DC5" w:rsidRDefault="003D4708" w:rsidP="003D4708">
      <w:pPr>
        <w:rPr>
          <w:b/>
          <w:sz w:val="18"/>
          <w:szCs w:val="18"/>
          <w:lang w:val="fr-FR"/>
        </w:rPr>
      </w:pPr>
      <w:r w:rsidRPr="00863DC5">
        <w:rPr>
          <w:sz w:val="18"/>
          <w:szCs w:val="18"/>
          <w:lang w:val="fr-FR"/>
        </w:rPr>
        <w:lastRenderedPageBreak/>
        <w:tab/>
      </w:r>
      <w:r w:rsidRPr="00863DC5">
        <w:rPr>
          <w:b/>
          <w:sz w:val="18"/>
          <w:szCs w:val="18"/>
          <w:lang w:val="fr-FR"/>
        </w:rPr>
        <w:tab/>
      </w:r>
    </w:p>
    <w:tbl>
      <w:tblPr>
        <w:tblW w:w="10632" w:type="dxa"/>
        <w:tblLook w:val="04A0" w:firstRow="1" w:lastRow="0" w:firstColumn="1" w:lastColumn="0" w:noHBand="0" w:noVBand="1"/>
      </w:tblPr>
      <w:tblGrid>
        <w:gridCol w:w="4258"/>
        <w:gridCol w:w="2509"/>
        <w:gridCol w:w="1597"/>
        <w:gridCol w:w="2268"/>
      </w:tblGrid>
      <w:tr w:rsidR="005D54B7" w:rsidRPr="006507A8" w14:paraId="17FED563" w14:textId="77777777" w:rsidTr="00CA659B">
        <w:tc>
          <w:tcPr>
            <w:tcW w:w="4258" w:type="dxa"/>
            <w:vMerge w:val="restart"/>
          </w:tcPr>
          <w:p w14:paraId="7CB9094A" w14:textId="77777777" w:rsidR="00DF0A98" w:rsidRPr="008915CB" w:rsidRDefault="00DF0A98" w:rsidP="00DF0A98">
            <w:pPr>
              <w:jc w:val="left"/>
              <w:rPr>
                <w:szCs w:val="20"/>
                <w:lang w:val="en-US"/>
              </w:rPr>
            </w:pPr>
            <w:r w:rsidRPr="008915CB">
              <w:rPr>
                <w:szCs w:val="20"/>
                <w:lang w:val="en-US"/>
              </w:rPr>
              <w:t>Contributing Outcome (UNDAF/CPD, RPD or GPD):</w:t>
            </w:r>
          </w:p>
          <w:p w14:paraId="61A666E0" w14:textId="77777777" w:rsidR="00DF0A98" w:rsidRPr="008915CB" w:rsidRDefault="00DF0A98" w:rsidP="00DF0A98">
            <w:pPr>
              <w:rPr>
                <w:szCs w:val="20"/>
                <w:lang w:val="en-US"/>
              </w:rPr>
            </w:pPr>
          </w:p>
          <w:p w14:paraId="47C5771E" w14:textId="77777777" w:rsidR="00DF0A98" w:rsidRPr="008915CB" w:rsidRDefault="00DF0A98" w:rsidP="00DF0A98">
            <w:pPr>
              <w:rPr>
                <w:szCs w:val="20"/>
                <w:lang w:val="en-US"/>
              </w:rPr>
            </w:pPr>
          </w:p>
          <w:p w14:paraId="7D778845" w14:textId="77777777" w:rsidR="00DF0A98" w:rsidRPr="008915CB" w:rsidRDefault="00DF0A98" w:rsidP="00DF0A98">
            <w:pPr>
              <w:rPr>
                <w:szCs w:val="20"/>
                <w:lang w:val="en-US"/>
              </w:rPr>
            </w:pPr>
            <w:r w:rsidRPr="008915CB">
              <w:rPr>
                <w:szCs w:val="20"/>
                <w:lang w:val="en-US"/>
              </w:rPr>
              <w:t>Indicative Output(s) with gender marker</w:t>
            </w:r>
            <w:r w:rsidRPr="008915CB">
              <w:rPr>
                <w:szCs w:val="20"/>
                <w:vertAlign w:val="superscript"/>
                <w:lang w:val="en-US"/>
              </w:rPr>
              <w:t>2</w:t>
            </w:r>
            <w:r w:rsidRPr="008915CB">
              <w:rPr>
                <w:szCs w:val="20"/>
                <w:lang w:val="en-US"/>
              </w:rPr>
              <w:t>:</w:t>
            </w:r>
          </w:p>
          <w:p w14:paraId="6DB3BF1E" w14:textId="77777777" w:rsidR="00DF0A98" w:rsidRPr="008915CB" w:rsidRDefault="00DF0A98" w:rsidP="00DF0A98">
            <w:pPr>
              <w:rPr>
                <w:lang w:val="en-US"/>
              </w:rPr>
            </w:pPr>
          </w:p>
          <w:p w14:paraId="536FB795" w14:textId="3027AA32" w:rsidR="0097158C" w:rsidRPr="008915CB" w:rsidRDefault="0097158C" w:rsidP="00BB15D7">
            <w:pPr>
              <w:rPr>
                <w:rFonts w:cs="Arial"/>
                <w:bCs/>
                <w:sz w:val="18"/>
                <w:szCs w:val="18"/>
                <w:lang w:val="en-US"/>
              </w:rPr>
            </w:pPr>
          </w:p>
        </w:tc>
        <w:tc>
          <w:tcPr>
            <w:tcW w:w="2509" w:type="dxa"/>
          </w:tcPr>
          <w:p w14:paraId="346ACFEC" w14:textId="19C722C9" w:rsidR="005D54B7" w:rsidRPr="00863DC5" w:rsidRDefault="005D54B7" w:rsidP="003D4708">
            <w:pPr>
              <w:rPr>
                <w:rFonts w:cs="Arial"/>
                <w:sz w:val="18"/>
                <w:szCs w:val="18"/>
                <w:lang w:val="fr-FR"/>
              </w:rPr>
            </w:pPr>
            <w:r w:rsidRPr="00863DC5">
              <w:rPr>
                <w:rFonts w:cs="Arial"/>
                <w:b/>
                <w:sz w:val="18"/>
                <w:szCs w:val="18"/>
                <w:lang w:val="fr-FR"/>
              </w:rPr>
              <w:t>Total des ressources nécessaires :</w:t>
            </w:r>
            <w:r w:rsidR="006507A8" w:rsidRPr="00863DC5">
              <w:rPr>
                <w:rFonts w:cs="Arial"/>
                <w:sz w:val="18"/>
                <w:szCs w:val="18"/>
                <w:lang w:val="fr-FR"/>
              </w:rPr>
              <w:t xml:space="preserve"> US$ </w:t>
            </w:r>
            <w:r w:rsidR="006507A8">
              <w:rPr>
                <w:rFonts w:cs="Arial"/>
                <w:sz w:val="18"/>
                <w:szCs w:val="18"/>
                <w:lang w:val="fr-FR"/>
              </w:rPr>
              <w:t>296</w:t>
            </w:r>
            <w:r w:rsidR="006507A8" w:rsidRPr="00863DC5">
              <w:rPr>
                <w:rFonts w:cs="Arial"/>
                <w:sz w:val="18"/>
                <w:szCs w:val="18"/>
                <w:lang w:val="fr-FR"/>
              </w:rPr>
              <w:t xml:space="preserve"> 060</w:t>
            </w:r>
          </w:p>
        </w:tc>
        <w:tc>
          <w:tcPr>
            <w:tcW w:w="3865" w:type="dxa"/>
            <w:gridSpan w:val="2"/>
          </w:tcPr>
          <w:p w14:paraId="00B76DE0" w14:textId="73074068" w:rsidR="005D54B7" w:rsidRPr="00863DC5" w:rsidRDefault="005D54B7" w:rsidP="003D4708">
            <w:pPr>
              <w:rPr>
                <w:rFonts w:cs="Arial"/>
                <w:sz w:val="18"/>
                <w:szCs w:val="18"/>
                <w:lang w:val="fr-FR"/>
              </w:rPr>
            </w:pPr>
          </w:p>
        </w:tc>
      </w:tr>
      <w:tr w:rsidR="00DB2207" w:rsidRPr="00863DC5" w14:paraId="288A4E54" w14:textId="77777777" w:rsidTr="00CA659B">
        <w:tc>
          <w:tcPr>
            <w:tcW w:w="4258" w:type="dxa"/>
            <w:vMerge/>
          </w:tcPr>
          <w:p w14:paraId="264CF47C" w14:textId="77777777" w:rsidR="005D54B7" w:rsidRPr="00863DC5" w:rsidRDefault="005D54B7" w:rsidP="00BB15D7">
            <w:pPr>
              <w:rPr>
                <w:rFonts w:cs="Arial"/>
                <w:sz w:val="18"/>
                <w:szCs w:val="18"/>
                <w:lang w:val="fr-FR"/>
              </w:rPr>
            </w:pPr>
          </w:p>
        </w:tc>
        <w:tc>
          <w:tcPr>
            <w:tcW w:w="2509" w:type="dxa"/>
            <w:vMerge w:val="restart"/>
          </w:tcPr>
          <w:p w14:paraId="714BFCE4" w14:textId="7F22C59E" w:rsidR="005D54B7" w:rsidRPr="00863DC5" w:rsidRDefault="005D54B7" w:rsidP="00BB15D7">
            <w:pPr>
              <w:rPr>
                <w:rFonts w:cs="Arial"/>
                <w:sz w:val="18"/>
                <w:szCs w:val="18"/>
                <w:lang w:val="fr-FR"/>
              </w:rPr>
            </w:pPr>
            <w:r w:rsidRPr="00863DC5">
              <w:rPr>
                <w:rFonts w:cs="Arial"/>
                <w:b/>
                <w:sz w:val="18"/>
                <w:szCs w:val="18"/>
                <w:lang w:val="fr-FR"/>
              </w:rPr>
              <w:t>Total des ressources allouées :</w:t>
            </w:r>
          </w:p>
        </w:tc>
        <w:tc>
          <w:tcPr>
            <w:tcW w:w="1597" w:type="dxa"/>
            <w:vAlign w:val="center"/>
          </w:tcPr>
          <w:p w14:paraId="0B31B619" w14:textId="493008D6" w:rsidR="005D54B7" w:rsidRPr="00863DC5" w:rsidRDefault="005D54B7" w:rsidP="00BB15D7">
            <w:pPr>
              <w:rPr>
                <w:rFonts w:cs="Arial"/>
                <w:sz w:val="18"/>
                <w:szCs w:val="18"/>
                <w:lang w:val="fr-FR"/>
              </w:rPr>
            </w:pPr>
            <w:r w:rsidRPr="00863DC5">
              <w:rPr>
                <w:rFonts w:cs="Arial"/>
                <w:b/>
                <w:sz w:val="18"/>
                <w:szCs w:val="18"/>
                <w:lang w:val="fr-FR"/>
              </w:rPr>
              <w:t>TRAC du PNUD :</w:t>
            </w:r>
          </w:p>
        </w:tc>
        <w:tc>
          <w:tcPr>
            <w:tcW w:w="2268" w:type="dxa"/>
          </w:tcPr>
          <w:p w14:paraId="0D23914F" w14:textId="77777777" w:rsidR="005D54B7" w:rsidRPr="00863DC5" w:rsidRDefault="005D54B7" w:rsidP="00BB15D7">
            <w:pPr>
              <w:rPr>
                <w:rFonts w:cs="Arial"/>
                <w:sz w:val="18"/>
                <w:szCs w:val="18"/>
                <w:lang w:val="fr-FR"/>
              </w:rPr>
            </w:pPr>
          </w:p>
        </w:tc>
      </w:tr>
      <w:tr w:rsidR="00DB2207" w:rsidRPr="00863DC5" w14:paraId="36DAD7C2" w14:textId="77777777" w:rsidTr="00CA659B">
        <w:tc>
          <w:tcPr>
            <w:tcW w:w="4258" w:type="dxa"/>
            <w:vMerge/>
          </w:tcPr>
          <w:p w14:paraId="5CEBC30E" w14:textId="77777777" w:rsidR="005D54B7" w:rsidRPr="00863DC5" w:rsidRDefault="005D54B7" w:rsidP="00BB15D7">
            <w:pPr>
              <w:rPr>
                <w:rFonts w:cs="Arial"/>
                <w:sz w:val="18"/>
                <w:szCs w:val="18"/>
                <w:lang w:val="fr-FR"/>
              </w:rPr>
            </w:pPr>
          </w:p>
        </w:tc>
        <w:tc>
          <w:tcPr>
            <w:tcW w:w="2509" w:type="dxa"/>
            <w:vMerge/>
          </w:tcPr>
          <w:p w14:paraId="5BA6E86B" w14:textId="77777777" w:rsidR="005D54B7" w:rsidRPr="00863DC5" w:rsidRDefault="005D54B7" w:rsidP="00BB15D7">
            <w:pPr>
              <w:rPr>
                <w:rFonts w:cs="Arial"/>
                <w:sz w:val="18"/>
                <w:szCs w:val="18"/>
                <w:lang w:val="fr-FR"/>
              </w:rPr>
            </w:pPr>
          </w:p>
        </w:tc>
        <w:tc>
          <w:tcPr>
            <w:tcW w:w="1597" w:type="dxa"/>
            <w:vAlign w:val="center"/>
          </w:tcPr>
          <w:p w14:paraId="2D2F4623" w14:textId="794AD015" w:rsidR="005D54B7" w:rsidRPr="00863DC5" w:rsidRDefault="00DB2207" w:rsidP="00BB15D7">
            <w:pPr>
              <w:rPr>
                <w:rFonts w:cs="Arial"/>
                <w:sz w:val="18"/>
                <w:szCs w:val="18"/>
                <w:lang w:val="fr-FR"/>
              </w:rPr>
            </w:pPr>
            <w:r w:rsidRPr="00863DC5">
              <w:rPr>
                <w:rFonts w:cs="Arial"/>
                <w:b/>
                <w:sz w:val="18"/>
                <w:szCs w:val="18"/>
                <w:lang w:val="fr-FR"/>
              </w:rPr>
              <w:t>PNUD</w:t>
            </w:r>
            <w:r w:rsidR="005D54B7" w:rsidRPr="00863DC5">
              <w:rPr>
                <w:rFonts w:cs="Arial"/>
                <w:b/>
                <w:sz w:val="18"/>
                <w:szCs w:val="18"/>
                <w:lang w:val="fr-FR"/>
              </w:rPr>
              <w:t> :</w:t>
            </w:r>
          </w:p>
        </w:tc>
        <w:tc>
          <w:tcPr>
            <w:tcW w:w="2268" w:type="dxa"/>
          </w:tcPr>
          <w:p w14:paraId="09A26A76" w14:textId="64C8E9B5" w:rsidR="005D54B7" w:rsidRPr="00863DC5" w:rsidRDefault="00775D88" w:rsidP="00CD2312">
            <w:pPr>
              <w:jc w:val="left"/>
              <w:rPr>
                <w:rFonts w:cs="Arial"/>
                <w:sz w:val="18"/>
                <w:szCs w:val="18"/>
                <w:lang w:val="fr-FR"/>
              </w:rPr>
            </w:pPr>
            <w:r w:rsidRPr="00863DC5">
              <w:rPr>
                <w:rFonts w:cs="Arial"/>
                <w:sz w:val="18"/>
                <w:szCs w:val="18"/>
                <w:lang w:val="fr-FR"/>
              </w:rPr>
              <w:t>US$</w:t>
            </w:r>
            <w:r w:rsidR="00954C19">
              <w:rPr>
                <w:rFonts w:cs="Arial"/>
                <w:sz w:val="18"/>
                <w:szCs w:val="18"/>
                <w:lang w:val="fr-FR"/>
              </w:rPr>
              <w:t xml:space="preserve"> </w:t>
            </w:r>
            <w:r w:rsidR="00E87FDE">
              <w:rPr>
                <w:rFonts w:cs="Arial"/>
                <w:sz w:val="18"/>
                <w:szCs w:val="18"/>
                <w:lang w:val="fr-FR"/>
              </w:rPr>
              <w:t>296</w:t>
            </w:r>
            <w:r w:rsidR="00D31803" w:rsidRPr="00863DC5">
              <w:rPr>
                <w:rFonts w:cs="Arial"/>
                <w:sz w:val="18"/>
                <w:szCs w:val="18"/>
                <w:lang w:val="fr-FR"/>
              </w:rPr>
              <w:t xml:space="preserve"> 060</w:t>
            </w:r>
          </w:p>
        </w:tc>
      </w:tr>
      <w:tr w:rsidR="00DB2207" w:rsidRPr="00863DC5" w14:paraId="6E661230" w14:textId="77777777" w:rsidTr="00CA659B">
        <w:tc>
          <w:tcPr>
            <w:tcW w:w="4258" w:type="dxa"/>
            <w:vMerge/>
          </w:tcPr>
          <w:p w14:paraId="0493EB5F" w14:textId="77777777" w:rsidR="005D54B7" w:rsidRPr="00863DC5" w:rsidRDefault="005D54B7" w:rsidP="00BB15D7">
            <w:pPr>
              <w:rPr>
                <w:rFonts w:cs="Arial"/>
                <w:sz w:val="18"/>
                <w:szCs w:val="18"/>
                <w:lang w:val="fr-FR"/>
              </w:rPr>
            </w:pPr>
          </w:p>
        </w:tc>
        <w:tc>
          <w:tcPr>
            <w:tcW w:w="2509" w:type="dxa"/>
            <w:vMerge/>
          </w:tcPr>
          <w:p w14:paraId="39B95056" w14:textId="77777777" w:rsidR="005D54B7" w:rsidRPr="00863DC5" w:rsidRDefault="005D54B7" w:rsidP="00BB15D7">
            <w:pPr>
              <w:rPr>
                <w:rFonts w:cs="Arial"/>
                <w:sz w:val="18"/>
                <w:szCs w:val="18"/>
                <w:lang w:val="fr-FR"/>
              </w:rPr>
            </w:pPr>
          </w:p>
        </w:tc>
        <w:tc>
          <w:tcPr>
            <w:tcW w:w="1597" w:type="dxa"/>
            <w:vAlign w:val="center"/>
          </w:tcPr>
          <w:p w14:paraId="154BCF42" w14:textId="07F973AB" w:rsidR="005D54B7" w:rsidRPr="00863DC5" w:rsidRDefault="005D54B7" w:rsidP="00BB15D7">
            <w:pPr>
              <w:rPr>
                <w:rFonts w:cs="Arial"/>
                <w:sz w:val="18"/>
                <w:szCs w:val="18"/>
                <w:lang w:val="fr-FR"/>
              </w:rPr>
            </w:pPr>
            <w:r w:rsidRPr="00863DC5">
              <w:rPr>
                <w:rFonts w:cs="Arial"/>
                <w:b/>
                <w:sz w:val="18"/>
                <w:szCs w:val="18"/>
                <w:lang w:val="fr-FR"/>
              </w:rPr>
              <w:t>Gouvernement :</w:t>
            </w:r>
          </w:p>
        </w:tc>
        <w:tc>
          <w:tcPr>
            <w:tcW w:w="2268" w:type="dxa"/>
          </w:tcPr>
          <w:p w14:paraId="185ACC8E" w14:textId="77777777" w:rsidR="005D54B7" w:rsidRPr="00863DC5" w:rsidRDefault="005D54B7" w:rsidP="00BB15D7">
            <w:pPr>
              <w:rPr>
                <w:rFonts w:cs="Arial"/>
                <w:sz w:val="18"/>
                <w:szCs w:val="18"/>
                <w:lang w:val="fr-FR"/>
              </w:rPr>
            </w:pPr>
          </w:p>
        </w:tc>
      </w:tr>
      <w:tr w:rsidR="00775D88" w:rsidRPr="00863DC5" w14:paraId="2B93D758" w14:textId="77777777" w:rsidTr="00CA659B">
        <w:tc>
          <w:tcPr>
            <w:tcW w:w="4258" w:type="dxa"/>
          </w:tcPr>
          <w:p w14:paraId="51C19F37" w14:textId="77777777" w:rsidR="00775D88" w:rsidRPr="00863DC5" w:rsidRDefault="00775D88" w:rsidP="00BB15D7">
            <w:pPr>
              <w:rPr>
                <w:rFonts w:cs="Arial"/>
                <w:sz w:val="18"/>
                <w:szCs w:val="18"/>
                <w:lang w:val="fr-FR"/>
              </w:rPr>
            </w:pPr>
          </w:p>
        </w:tc>
        <w:tc>
          <w:tcPr>
            <w:tcW w:w="2509" w:type="dxa"/>
          </w:tcPr>
          <w:p w14:paraId="0C05D115" w14:textId="6CAFD7EE" w:rsidR="00775D88" w:rsidRPr="00863DC5" w:rsidRDefault="00775D88" w:rsidP="00BB15D7">
            <w:pPr>
              <w:rPr>
                <w:rFonts w:cs="Arial"/>
                <w:sz w:val="18"/>
                <w:szCs w:val="18"/>
                <w:lang w:val="fr-FR"/>
              </w:rPr>
            </w:pPr>
            <w:r w:rsidRPr="00863DC5">
              <w:rPr>
                <w:rFonts w:cs="Arial"/>
                <w:sz w:val="18"/>
                <w:szCs w:val="18"/>
                <w:lang w:val="fr-FR"/>
              </w:rPr>
              <w:t xml:space="preserve">A financer </w:t>
            </w:r>
          </w:p>
        </w:tc>
        <w:tc>
          <w:tcPr>
            <w:tcW w:w="3865" w:type="dxa"/>
            <w:gridSpan w:val="2"/>
            <w:vAlign w:val="center"/>
          </w:tcPr>
          <w:p w14:paraId="75E69FF8" w14:textId="6CA9D60D" w:rsidR="00775D88" w:rsidRPr="00863DC5" w:rsidRDefault="0097158C" w:rsidP="00BB15D7">
            <w:pPr>
              <w:rPr>
                <w:rFonts w:cs="Arial"/>
                <w:sz w:val="18"/>
                <w:szCs w:val="18"/>
                <w:lang w:val="fr-FR"/>
              </w:rPr>
            </w:pPr>
            <w:r w:rsidRPr="00863DC5">
              <w:rPr>
                <w:rFonts w:cs="Arial"/>
                <w:sz w:val="18"/>
                <w:szCs w:val="18"/>
                <w:lang w:val="fr-FR"/>
              </w:rPr>
              <w:t xml:space="preserve">US$ </w:t>
            </w:r>
            <w:r w:rsidR="00E87FDE">
              <w:rPr>
                <w:rFonts w:cs="Arial"/>
                <w:sz w:val="18"/>
                <w:szCs w:val="18"/>
                <w:lang w:val="fr-FR"/>
              </w:rPr>
              <w:t>296</w:t>
            </w:r>
            <w:r w:rsidR="00D31803" w:rsidRPr="00863DC5">
              <w:rPr>
                <w:rFonts w:cs="Arial"/>
                <w:sz w:val="18"/>
                <w:szCs w:val="18"/>
                <w:lang w:val="fr-FR"/>
              </w:rPr>
              <w:t xml:space="preserve"> 060</w:t>
            </w:r>
          </w:p>
        </w:tc>
      </w:tr>
    </w:tbl>
    <w:p w14:paraId="4FA98DBE" w14:textId="3D8D9491" w:rsidR="00BB15D7" w:rsidRPr="00863DC5" w:rsidRDefault="00BB15D7" w:rsidP="003D4708">
      <w:pPr>
        <w:rPr>
          <w:lang w:val="fr-FR"/>
        </w:rPr>
      </w:pPr>
    </w:p>
    <w:p w14:paraId="41945F0B" w14:textId="37EA22C4" w:rsidR="003D4708" w:rsidRPr="00863DC5" w:rsidRDefault="003D4708" w:rsidP="00B1047A">
      <w:pPr>
        <w:rPr>
          <w:sz w:val="20"/>
          <w:szCs w:val="20"/>
          <w:lang w:val="fr-FR"/>
        </w:rPr>
      </w:pPr>
      <w:r w:rsidRPr="00863DC5">
        <w:rPr>
          <w:sz w:val="20"/>
          <w:szCs w:val="20"/>
          <w:lang w:val="fr-FR"/>
        </w:rPr>
        <w:t>Approuvé par (signatures)</w:t>
      </w:r>
      <w:r w:rsidRPr="00863DC5">
        <w:rPr>
          <w:rStyle w:val="FootnoteReference"/>
          <w:sz w:val="20"/>
          <w:szCs w:val="20"/>
          <w:lang w:val="fr-FR"/>
        </w:rPr>
        <w:footnoteReference w:id="2"/>
      </w:r>
      <w:r w:rsidRPr="00863DC5">
        <w:rPr>
          <w:sz w:val="20"/>
          <w:szCs w:val="20"/>
          <w:lang w:val="fr-FR"/>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1"/>
        <w:gridCol w:w="3184"/>
        <w:gridCol w:w="3197"/>
      </w:tblGrid>
      <w:tr w:rsidR="003D4708" w:rsidRPr="00863DC5" w14:paraId="03AA66F2" w14:textId="77777777" w:rsidTr="000E7261">
        <w:tc>
          <w:tcPr>
            <w:tcW w:w="3272" w:type="dxa"/>
            <w:shd w:val="clear" w:color="auto" w:fill="auto"/>
          </w:tcPr>
          <w:p w14:paraId="740EFBF0" w14:textId="77777777" w:rsidR="003D4708" w:rsidRPr="00863DC5" w:rsidRDefault="003D4708" w:rsidP="000E7261">
            <w:pPr>
              <w:spacing w:after="0"/>
              <w:jc w:val="center"/>
              <w:rPr>
                <w:sz w:val="20"/>
                <w:szCs w:val="20"/>
                <w:lang w:val="fr-FR"/>
              </w:rPr>
            </w:pPr>
            <w:r w:rsidRPr="00863DC5">
              <w:rPr>
                <w:sz w:val="20"/>
                <w:szCs w:val="20"/>
                <w:lang w:val="fr-FR"/>
              </w:rPr>
              <w:t>Gouvernement</w:t>
            </w:r>
          </w:p>
        </w:tc>
        <w:tc>
          <w:tcPr>
            <w:tcW w:w="3273" w:type="dxa"/>
            <w:shd w:val="clear" w:color="auto" w:fill="auto"/>
          </w:tcPr>
          <w:p w14:paraId="7DE4294F" w14:textId="77777777" w:rsidR="003D4708" w:rsidRPr="00863DC5" w:rsidRDefault="003D4708" w:rsidP="000E7261">
            <w:pPr>
              <w:spacing w:after="0"/>
              <w:jc w:val="center"/>
              <w:rPr>
                <w:sz w:val="20"/>
                <w:szCs w:val="20"/>
                <w:lang w:val="fr-FR"/>
              </w:rPr>
            </w:pPr>
            <w:r w:rsidRPr="00863DC5">
              <w:rPr>
                <w:sz w:val="20"/>
                <w:szCs w:val="20"/>
                <w:lang w:val="fr-FR"/>
              </w:rPr>
              <w:t>PNUD</w:t>
            </w:r>
          </w:p>
        </w:tc>
        <w:tc>
          <w:tcPr>
            <w:tcW w:w="3273" w:type="dxa"/>
            <w:shd w:val="clear" w:color="auto" w:fill="auto"/>
          </w:tcPr>
          <w:p w14:paraId="3511B71B" w14:textId="77777777" w:rsidR="003D4708" w:rsidRPr="00863DC5" w:rsidRDefault="003D4708" w:rsidP="000E7261">
            <w:pPr>
              <w:spacing w:after="0"/>
              <w:jc w:val="center"/>
              <w:rPr>
                <w:sz w:val="20"/>
                <w:szCs w:val="20"/>
                <w:lang w:val="fr-FR"/>
              </w:rPr>
            </w:pPr>
            <w:r w:rsidRPr="00863DC5">
              <w:rPr>
                <w:sz w:val="20"/>
                <w:szCs w:val="20"/>
                <w:lang w:val="fr-FR"/>
              </w:rPr>
              <w:t xml:space="preserve">Partenaire de réalisation </w:t>
            </w:r>
          </w:p>
        </w:tc>
      </w:tr>
      <w:tr w:rsidR="003D4708" w:rsidRPr="00863DC5" w14:paraId="2ECF8198" w14:textId="77777777" w:rsidTr="00A630AC">
        <w:trPr>
          <w:trHeight w:val="589"/>
        </w:trPr>
        <w:tc>
          <w:tcPr>
            <w:tcW w:w="3272" w:type="dxa"/>
            <w:shd w:val="clear" w:color="auto" w:fill="auto"/>
          </w:tcPr>
          <w:p w14:paraId="09DF1FE1" w14:textId="77777777" w:rsidR="003D4708" w:rsidRPr="00863DC5" w:rsidRDefault="003D4708" w:rsidP="000E7261">
            <w:pPr>
              <w:spacing w:after="0"/>
              <w:jc w:val="left"/>
              <w:rPr>
                <w:sz w:val="20"/>
                <w:szCs w:val="20"/>
                <w:lang w:val="fr-FR"/>
              </w:rPr>
            </w:pPr>
          </w:p>
          <w:p w14:paraId="79734AD2" w14:textId="77777777" w:rsidR="003D4708" w:rsidRPr="00863DC5" w:rsidRDefault="003D4708" w:rsidP="000E7261">
            <w:pPr>
              <w:spacing w:after="0"/>
              <w:jc w:val="left"/>
              <w:rPr>
                <w:sz w:val="20"/>
                <w:szCs w:val="20"/>
                <w:lang w:val="fr-FR"/>
              </w:rPr>
            </w:pPr>
            <w:r w:rsidRPr="00863DC5">
              <w:rPr>
                <w:sz w:val="20"/>
                <w:szCs w:val="20"/>
                <w:lang w:val="fr-FR"/>
              </w:rPr>
              <w:t>Nom en capitales :</w:t>
            </w:r>
          </w:p>
        </w:tc>
        <w:tc>
          <w:tcPr>
            <w:tcW w:w="3273" w:type="dxa"/>
            <w:shd w:val="clear" w:color="auto" w:fill="auto"/>
          </w:tcPr>
          <w:p w14:paraId="570A656E" w14:textId="77777777" w:rsidR="003D4708" w:rsidRPr="00863DC5" w:rsidRDefault="003D4708" w:rsidP="000E7261">
            <w:pPr>
              <w:spacing w:after="0"/>
              <w:jc w:val="left"/>
              <w:rPr>
                <w:sz w:val="20"/>
                <w:szCs w:val="20"/>
                <w:lang w:val="fr-FR"/>
              </w:rPr>
            </w:pPr>
          </w:p>
          <w:p w14:paraId="44E212A3" w14:textId="77777777" w:rsidR="003D4708" w:rsidRPr="00863DC5" w:rsidRDefault="003D4708" w:rsidP="000E7261">
            <w:pPr>
              <w:spacing w:after="0"/>
              <w:jc w:val="left"/>
              <w:rPr>
                <w:sz w:val="20"/>
                <w:szCs w:val="20"/>
                <w:lang w:val="fr-FR"/>
              </w:rPr>
            </w:pPr>
          </w:p>
          <w:p w14:paraId="03F805A5" w14:textId="341C63BA" w:rsidR="003D4708" w:rsidRPr="00863DC5" w:rsidRDefault="003D4708" w:rsidP="000E7261">
            <w:pPr>
              <w:spacing w:after="0"/>
              <w:jc w:val="left"/>
              <w:rPr>
                <w:sz w:val="20"/>
                <w:szCs w:val="20"/>
                <w:lang w:val="fr-FR"/>
              </w:rPr>
            </w:pPr>
          </w:p>
        </w:tc>
        <w:tc>
          <w:tcPr>
            <w:tcW w:w="3273" w:type="dxa"/>
            <w:shd w:val="clear" w:color="auto" w:fill="auto"/>
          </w:tcPr>
          <w:p w14:paraId="5CFD4383" w14:textId="77777777" w:rsidR="003D4708" w:rsidRPr="00863DC5" w:rsidRDefault="003D4708" w:rsidP="000E7261">
            <w:pPr>
              <w:spacing w:after="0"/>
              <w:jc w:val="left"/>
              <w:rPr>
                <w:sz w:val="20"/>
                <w:szCs w:val="20"/>
                <w:lang w:val="fr-FR"/>
              </w:rPr>
            </w:pPr>
          </w:p>
          <w:p w14:paraId="4348AE73" w14:textId="77777777" w:rsidR="003D4708" w:rsidRPr="00863DC5" w:rsidRDefault="003D4708" w:rsidP="000E7261">
            <w:pPr>
              <w:spacing w:after="0"/>
              <w:jc w:val="left"/>
              <w:rPr>
                <w:sz w:val="20"/>
                <w:szCs w:val="20"/>
                <w:lang w:val="fr-FR"/>
              </w:rPr>
            </w:pPr>
          </w:p>
          <w:p w14:paraId="71CF9D00" w14:textId="77777777" w:rsidR="003D4708" w:rsidRPr="00863DC5" w:rsidRDefault="003D4708" w:rsidP="000E7261">
            <w:pPr>
              <w:spacing w:after="0"/>
              <w:jc w:val="left"/>
              <w:rPr>
                <w:sz w:val="20"/>
                <w:szCs w:val="20"/>
                <w:lang w:val="fr-FR"/>
              </w:rPr>
            </w:pPr>
          </w:p>
          <w:p w14:paraId="3CCD6604" w14:textId="37BBA101" w:rsidR="00366962" w:rsidRPr="00863DC5" w:rsidRDefault="00366962" w:rsidP="000E7261">
            <w:pPr>
              <w:spacing w:after="0"/>
              <w:jc w:val="left"/>
              <w:rPr>
                <w:sz w:val="20"/>
                <w:szCs w:val="20"/>
                <w:lang w:val="fr-FR"/>
              </w:rPr>
            </w:pPr>
          </w:p>
        </w:tc>
      </w:tr>
      <w:tr w:rsidR="003D4708" w:rsidRPr="00863DC5" w14:paraId="23FCC724" w14:textId="77777777" w:rsidTr="000E7261">
        <w:tc>
          <w:tcPr>
            <w:tcW w:w="3272" w:type="dxa"/>
            <w:shd w:val="clear" w:color="auto" w:fill="auto"/>
          </w:tcPr>
          <w:p w14:paraId="70441752" w14:textId="5D594714" w:rsidR="003D4708" w:rsidRPr="00863DC5" w:rsidRDefault="003D4708" w:rsidP="000E7261">
            <w:pPr>
              <w:spacing w:after="0"/>
              <w:jc w:val="left"/>
              <w:rPr>
                <w:sz w:val="20"/>
                <w:szCs w:val="20"/>
                <w:lang w:val="fr-FR"/>
              </w:rPr>
            </w:pPr>
            <w:r w:rsidRPr="00863DC5">
              <w:rPr>
                <w:sz w:val="20"/>
                <w:szCs w:val="20"/>
                <w:lang w:val="fr-FR"/>
              </w:rPr>
              <w:t xml:space="preserve">Date : </w:t>
            </w:r>
          </w:p>
        </w:tc>
        <w:tc>
          <w:tcPr>
            <w:tcW w:w="3273" w:type="dxa"/>
            <w:shd w:val="clear" w:color="auto" w:fill="auto"/>
          </w:tcPr>
          <w:p w14:paraId="7F3F9ADF" w14:textId="77777777" w:rsidR="003D4708" w:rsidRPr="00863DC5" w:rsidRDefault="003D4708" w:rsidP="000E7261">
            <w:pPr>
              <w:spacing w:after="0"/>
              <w:jc w:val="left"/>
              <w:rPr>
                <w:sz w:val="20"/>
                <w:szCs w:val="20"/>
                <w:lang w:val="fr-FR"/>
              </w:rPr>
            </w:pPr>
            <w:r w:rsidRPr="00863DC5">
              <w:rPr>
                <w:sz w:val="20"/>
                <w:szCs w:val="20"/>
                <w:lang w:val="fr-FR"/>
              </w:rPr>
              <w:t xml:space="preserve">Date : </w:t>
            </w:r>
          </w:p>
        </w:tc>
        <w:tc>
          <w:tcPr>
            <w:tcW w:w="3273" w:type="dxa"/>
            <w:shd w:val="clear" w:color="auto" w:fill="auto"/>
          </w:tcPr>
          <w:p w14:paraId="46256767" w14:textId="77777777" w:rsidR="003D4708" w:rsidRPr="00863DC5" w:rsidRDefault="003D4708" w:rsidP="000E7261">
            <w:pPr>
              <w:spacing w:after="0"/>
              <w:jc w:val="left"/>
              <w:rPr>
                <w:sz w:val="20"/>
                <w:szCs w:val="20"/>
                <w:lang w:val="fr-FR"/>
              </w:rPr>
            </w:pPr>
            <w:r w:rsidRPr="00863DC5">
              <w:rPr>
                <w:sz w:val="20"/>
                <w:szCs w:val="20"/>
                <w:lang w:val="fr-FR"/>
              </w:rPr>
              <w:t>Date :</w:t>
            </w:r>
          </w:p>
        </w:tc>
      </w:tr>
    </w:tbl>
    <w:p w14:paraId="5BDA29BC" w14:textId="6512FF18" w:rsidR="00E87FDE" w:rsidRDefault="00E87FDE" w:rsidP="00BE4D50">
      <w:pPr>
        <w:pStyle w:val="Heading1"/>
        <w:numPr>
          <w:ilvl w:val="0"/>
          <w:numId w:val="2"/>
        </w:numPr>
        <w:rPr>
          <w:sz w:val="20"/>
          <w:lang w:val="fr-FR"/>
        </w:rPr>
      </w:pPr>
    </w:p>
    <w:p w14:paraId="24D1236C" w14:textId="77777777" w:rsidR="00A673E5" w:rsidRPr="00863DC5" w:rsidRDefault="003D4708" w:rsidP="00BE4D50">
      <w:pPr>
        <w:pStyle w:val="Heading1"/>
        <w:numPr>
          <w:ilvl w:val="0"/>
          <w:numId w:val="2"/>
        </w:numPr>
        <w:rPr>
          <w:lang w:val="fr-FR"/>
        </w:rPr>
      </w:pPr>
      <w:r w:rsidRPr="00E87FDE">
        <w:rPr>
          <w:lang w:val="fr-FR"/>
        </w:rPr>
        <w:br w:type="page"/>
      </w:r>
      <w:r w:rsidRPr="00863DC5">
        <w:rPr>
          <w:lang w:val="fr-FR"/>
        </w:rPr>
        <w:lastRenderedPageBreak/>
        <w:t xml:space="preserve">Problématique de développement </w:t>
      </w:r>
      <w:r w:rsidRPr="00863DC5">
        <w:rPr>
          <w:sz w:val="20"/>
          <w:lang w:val="fr-FR"/>
        </w:rPr>
        <w:t>(</w:t>
      </w:r>
      <w:r w:rsidRPr="00863DC5">
        <w:rPr>
          <w:sz w:val="18"/>
          <w:lang w:val="fr-FR"/>
        </w:rPr>
        <w:t>1/</w:t>
      </w:r>
      <w:r w:rsidR="009C06EC" w:rsidRPr="00863DC5">
        <w:rPr>
          <w:sz w:val="18"/>
          <w:lang w:val="fr-FR"/>
        </w:rPr>
        <w:t xml:space="preserve">4 </w:t>
      </w:r>
      <w:r w:rsidR="009C06EC" w:rsidRPr="00863DC5">
        <w:rPr>
          <w:sz w:val="20"/>
          <w:lang w:val="fr-FR"/>
        </w:rPr>
        <w:t>DE</w:t>
      </w:r>
      <w:r w:rsidRPr="00863DC5">
        <w:rPr>
          <w:sz w:val="20"/>
          <w:lang w:val="fr-FR"/>
        </w:rPr>
        <w:t xml:space="preserve"> page à 2 pages)</w:t>
      </w:r>
    </w:p>
    <w:p w14:paraId="64CB9C7B" w14:textId="77777777" w:rsidR="00CF483B" w:rsidRPr="00863DC5" w:rsidRDefault="00CF483B" w:rsidP="00CF483B">
      <w:pPr>
        <w:rPr>
          <w:lang w:val="fr-FR"/>
        </w:rPr>
      </w:pPr>
      <w:r w:rsidRPr="00863DC5">
        <w:rPr>
          <w:lang w:val="fr-FR"/>
        </w:rPr>
        <w:t>Le modèle de développement du passé est très exigeant en ressources et s’accompagne de coûts grandissants, d’une perte de productivité et d’une activité économique perturbée. Les estimations basées sur le modèle de Global Economic Linkages (GEL) – interdépendance économique mondiale – du BIT montrent que, si le scénario reste inchangé, les niveaux de productivité en 2030 seront de 2,4 pour cent inférieurs à ceux d’aujourd’hui et de 7,2 pour cent inférieurs d’ici à 2050. Ces estimations sont conformes aux conclusions de plusieurs études évaluant les dommages économiques liés à la dégradation de l’environnement et à la perte des services écosystémiques de base. Il en résulte un ébranlement de l’économie mondiale avec des effets ralentissant sur les grandes variables de la politique économique conjoncturelle de différents pays.</w:t>
      </w:r>
    </w:p>
    <w:p w14:paraId="723F12CA" w14:textId="77777777" w:rsidR="00CF483B" w:rsidRPr="00863DC5" w:rsidRDefault="00CF483B" w:rsidP="00CF483B">
      <w:pPr>
        <w:rPr>
          <w:lang w:val="fr-FR"/>
        </w:rPr>
      </w:pPr>
      <w:r w:rsidRPr="00863DC5">
        <w:rPr>
          <w:lang w:val="fr-FR"/>
        </w:rPr>
        <w:t xml:space="preserve">Le Bénin, pays d’Afrique de l’Ouest dont le secteur de l’industrie est très peu développé est lui aussi sous la menace de la dégradation accélérée de la qualité de son environnement, en milieu urbain comme en milieu rural (République du Bénin, 2006). </w:t>
      </w:r>
    </w:p>
    <w:p w14:paraId="1AF4A0B8" w14:textId="25BD4AC4" w:rsidR="007B6016" w:rsidRPr="00863DC5" w:rsidRDefault="00CF483B" w:rsidP="007B6016">
      <w:pPr>
        <w:rPr>
          <w:lang w:val="fr-FR"/>
        </w:rPr>
      </w:pPr>
      <w:r w:rsidRPr="00863DC5">
        <w:rPr>
          <w:lang w:val="fr-FR"/>
        </w:rPr>
        <w:t>Alors que le monde recherchait à s’adapter aux nouvelles exigences environnementales, concevant de nombreux autres modèles de développement pour mieux répondre aux réalités et contraintes environnementales et climatiques, la pandémie de la COVID 19, choc externe de dimension particulière vient aggraver la situation. En effet, l’impact du coronavirus est à la fois immédiat et effroyable.</w:t>
      </w:r>
      <w:r w:rsidR="007B6016" w:rsidRPr="00863DC5">
        <w:rPr>
          <w:lang w:val="fr-FR"/>
        </w:rPr>
        <w:t xml:space="preserve"> La crise traversée actuellement est l’occasion d’une prise de conscience inédite. Les mesures prises doivent être mises à profit pour surmonter la pandémie afin de poser des bases solides pour l’avenir. Dans ce cadre, le Bénin à travers le Ministère Chargé du Plan et du Développement assisté du Ministère de l’Economie et des Finances dirige le plan de relance post COVID-19. Ce plan de relance économique post COVID-19, est en effet élaboré en vue de redresser l’économie du pays et de palier aux conséquences socio-économiques néfastes de la crise sanitaire. Il est soutenu par de nombreux partenaires techniques tels que le PNUD à travers un appuis stratégique à la planification et à la budgétisation du verdissement des secteurs économiques clés tels que : la construction des infrastructures énergétiques avec des sources renouvelables ; la fabrication d’appareils économes en énergie ; le développement d’un mécanisme de gestion des déchets plus durable ; l’utilisation des solutions basées sur la nature ; la révision des politiques industrielles ; l’expansion des chaînes d’approvisionnement sensibles au climat ; l’investissement dans les travaux publics. </w:t>
      </w:r>
    </w:p>
    <w:p w14:paraId="35C666B2" w14:textId="77777777" w:rsidR="007B6016" w:rsidRPr="00863DC5" w:rsidRDefault="007B6016" w:rsidP="007B6016">
      <w:pPr>
        <w:rPr>
          <w:lang w:val="fr-FR"/>
        </w:rPr>
      </w:pPr>
      <w:r w:rsidRPr="00863DC5">
        <w:rPr>
          <w:lang w:val="fr-FR"/>
        </w:rPr>
        <w:t xml:space="preserve">En réalité, pour être plus efficace et durable, la reprise économique devra refléter de manière cohérente tous les aspects du développement durable, y compris le pilier environnemental. Elle devra également prendre en considération ses effets sur les personnes les plus vulnérables, notamment les femmes, les enfants, les personnes handicapées et les communautés marginalisées. Il est alors urgent de définir des stratégies de relèvement pour un après-COVID-19 qui soient inclusives sur le plan social, économique et respectueuses de l’action en faveur du climat et de la protection de l’environnement. </w:t>
      </w:r>
    </w:p>
    <w:p w14:paraId="175E88D1" w14:textId="09891927" w:rsidR="007B6016" w:rsidRPr="00863DC5" w:rsidRDefault="007B6016" w:rsidP="007B6016">
      <w:pPr>
        <w:rPr>
          <w:lang w:val="fr-FR"/>
        </w:rPr>
      </w:pPr>
      <w:r w:rsidRPr="00863DC5">
        <w:rPr>
          <w:lang w:val="fr-FR"/>
        </w:rPr>
        <w:t>Evidemment, les contributions déterminées au niveau national (CDN) et d'autres plans relatifs au changement climatique (par exemple, le plan national d'adaptation et les politiques et stratégies à long terme) peuvent servir de phare pour guider les efforts de relance du Bénin dans l'écologisation de son plan de relance économique post-</w:t>
      </w:r>
      <w:proofErr w:type="spellStart"/>
      <w:r w:rsidRPr="00863DC5">
        <w:rPr>
          <w:lang w:val="fr-FR"/>
        </w:rPr>
        <w:t>Covid</w:t>
      </w:r>
      <w:proofErr w:type="spellEnd"/>
      <w:r w:rsidRPr="00863DC5">
        <w:rPr>
          <w:lang w:val="fr-FR"/>
        </w:rPr>
        <w:t xml:space="preserve">. </w:t>
      </w:r>
    </w:p>
    <w:p w14:paraId="348582AB" w14:textId="5181902E" w:rsidR="007B6016" w:rsidRPr="00863DC5" w:rsidRDefault="007B6016" w:rsidP="007B6016">
      <w:pPr>
        <w:rPr>
          <w:lang w:val="fr-FR"/>
        </w:rPr>
      </w:pPr>
      <w:r w:rsidRPr="00863DC5">
        <w:rPr>
          <w:lang w:val="fr-FR"/>
        </w:rPr>
        <w:t>En effet, les engagements des pays en matière de climat ont déjà décrit comment passer à des voies vertes et résilientes qui contribuent à stimuler la croissance économique et la création d'emplois, tout en s'alignant sur les objectifs de développement national et les objectifs de développement durable (ODD). Aussi, des lois et des politiques économiques respectueuses de l’environnement (économie verte par exemple) sont-elles donc essentielles pour effectuer une transition vers des secteurs qui, à terme, constitueront une économie résiliente. Ces lois et politiques peuvent inclure la suppression des subventions aux combustibles fossiles, l’application du principe du « pollueur-payeur », le soutien aux emplois verts, et l’intégration de critères à visée écologique dans les politiques de relance budgétaire.</w:t>
      </w:r>
    </w:p>
    <w:p w14:paraId="00F2B816" w14:textId="3F2C76F3" w:rsidR="007B6016" w:rsidRPr="00863DC5" w:rsidRDefault="007B6016" w:rsidP="007B6016">
      <w:pPr>
        <w:rPr>
          <w:lang w:val="fr-FR"/>
        </w:rPr>
      </w:pPr>
      <w:r w:rsidRPr="00863DC5">
        <w:rPr>
          <w:lang w:val="fr-FR"/>
        </w:rPr>
        <w:t xml:space="preserve">Le plan de relance économique du pays pour faire face à la crise de COVID-19 est donc l’occasion de promouvoir l’économie verte. </w:t>
      </w:r>
    </w:p>
    <w:p w14:paraId="15CBF807" w14:textId="77777777" w:rsidR="007B6016" w:rsidRPr="00863DC5" w:rsidRDefault="007B6016" w:rsidP="00CF483B">
      <w:pPr>
        <w:rPr>
          <w:lang w:val="fr-FR"/>
        </w:rPr>
      </w:pPr>
    </w:p>
    <w:p w14:paraId="17A34A3D" w14:textId="77777777" w:rsidR="00A673E5" w:rsidRPr="00863DC5" w:rsidRDefault="00A673E5" w:rsidP="003D4708">
      <w:pPr>
        <w:rPr>
          <w:lang w:val="fr-FR"/>
        </w:rPr>
      </w:pPr>
    </w:p>
    <w:p w14:paraId="30D1E1EC" w14:textId="77777777" w:rsidR="00513B47" w:rsidRPr="00863DC5" w:rsidRDefault="00513B47" w:rsidP="003D4708">
      <w:pPr>
        <w:rPr>
          <w:lang w:val="fr-FR"/>
        </w:rPr>
      </w:pPr>
    </w:p>
    <w:p w14:paraId="760C9F2F" w14:textId="0F4A8167" w:rsidR="00331A58" w:rsidRPr="00863DC5" w:rsidRDefault="003D4708" w:rsidP="003D4708">
      <w:pPr>
        <w:pStyle w:val="Heading1"/>
        <w:pBdr>
          <w:top w:val="single" w:sz="4" w:space="0" w:color="auto"/>
        </w:pBdr>
        <w:rPr>
          <w:lang w:val="fr-FR"/>
        </w:rPr>
      </w:pPr>
      <w:r w:rsidRPr="00863DC5">
        <w:rPr>
          <w:lang w:val="fr-FR"/>
        </w:rPr>
        <w:lastRenderedPageBreak/>
        <w:t xml:space="preserve">Stratégie </w:t>
      </w:r>
      <w:r w:rsidRPr="00863DC5">
        <w:rPr>
          <w:sz w:val="20"/>
          <w:lang w:val="fr-FR"/>
        </w:rPr>
        <w:t>(</w:t>
      </w:r>
      <w:r w:rsidRPr="00863DC5">
        <w:rPr>
          <w:sz w:val="18"/>
          <w:lang w:val="fr-FR"/>
        </w:rPr>
        <w:t>1/</w:t>
      </w:r>
      <w:r w:rsidR="009C0E50" w:rsidRPr="00863DC5">
        <w:rPr>
          <w:sz w:val="18"/>
          <w:lang w:val="fr-FR"/>
        </w:rPr>
        <w:t>2 PAGE</w:t>
      </w:r>
      <w:r w:rsidRPr="00863DC5">
        <w:rPr>
          <w:sz w:val="20"/>
          <w:lang w:val="fr-FR"/>
        </w:rPr>
        <w:t xml:space="preserve"> à 3 pages)</w:t>
      </w:r>
    </w:p>
    <w:p w14:paraId="650A19D3" w14:textId="6F11FDBE" w:rsidR="007B6016" w:rsidRPr="00863DC5" w:rsidRDefault="007B6016" w:rsidP="007B6016">
      <w:pPr>
        <w:rPr>
          <w:iCs/>
          <w:lang w:val="fr-FR"/>
        </w:rPr>
      </w:pPr>
      <w:r w:rsidRPr="00863DC5">
        <w:rPr>
          <w:iCs/>
          <w:lang w:val="fr-FR"/>
        </w:rPr>
        <w:t xml:space="preserve">Les interventions proposées par le PNUD permettront d’utiliser l’économie verte comme un outils de promotion du développement durable. Ces propositions présentent l’avantage d’être bénéfiques pour l’environnement et l’économie et pourront facilitées l’amélioration du bien-être des populations des villes campagnes du Bénin.  </w:t>
      </w:r>
    </w:p>
    <w:p w14:paraId="3F915E99" w14:textId="2DEAD3CA" w:rsidR="00600D15" w:rsidRPr="00863DC5" w:rsidRDefault="00600D15" w:rsidP="007B6016">
      <w:pPr>
        <w:rPr>
          <w:iCs/>
          <w:lang w:val="fr-FR"/>
        </w:rPr>
      </w:pPr>
      <w:r>
        <w:rPr>
          <w:iCs/>
          <w:lang w:val="fr-FR"/>
        </w:rPr>
        <w:t>En effet,</w:t>
      </w:r>
      <w:r w:rsidRPr="00600D15">
        <w:rPr>
          <w:iCs/>
          <w:lang w:val="fr-FR"/>
        </w:rPr>
        <w:t xml:space="preserve"> il s’agira de s’assurer que le plan de relance économique actuellement élaboré et en vigueur prenne en compte les aspects de respect de l’environnement, de lutte contre le changement climatique et de développement durable qui se retrouvent dans les CDN actualisées et le PNA. Il permettra de rendre le Plan de relance Post </w:t>
      </w:r>
      <w:proofErr w:type="spellStart"/>
      <w:r w:rsidRPr="00600D15">
        <w:rPr>
          <w:iCs/>
          <w:lang w:val="fr-FR"/>
        </w:rPr>
        <w:t>Covid</w:t>
      </w:r>
      <w:proofErr w:type="spellEnd"/>
      <w:r w:rsidRPr="00600D15">
        <w:rPr>
          <w:iCs/>
          <w:lang w:val="fr-FR"/>
        </w:rPr>
        <w:t xml:space="preserve"> 19 sensible au vert. Il sera question dans une approche inclusive d’intégrer l’environnement comme variable à part entière dans le modèle de production de la relance. Ainsi, de façon efficace, il sera utilisé une méthodologie </w:t>
      </w:r>
      <w:r>
        <w:rPr>
          <w:iCs/>
          <w:lang w:val="fr-FR"/>
        </w:rPr>
        <w:t>consistant en une</w:t>
      </w:r>
      <w:r w:rsidRPr="00600D15">
        <w:rPr>
          <w:b/>
          <w:iCs/>
          <w:lang w:val="fr-FR"/>
        </w:rPr>
        <w:t xml:space="preserve"> </w:t>
      </w:r>
      <w:r>
        <w:rPr>
          <w:b/>
          <w:iCs/>
          <w:lang w:val="fr-FR"/>
        </w:rPr>
        <w:t>i</w:t>
      </w:r>
      <w:r w:rsidRPr="00600D15">
        <w:rPr>
          <w:iCs/>
          <w:lang w:val="fr-FR"/>
        </w:rPr>
        <w:t>nvestigation à travers la réalisation des études thématiques à visées évaluatives et socio-économiques pour déterminer les besoins des CDN actualisées et des 8 secteurs de grandes vulnérabilités au changement climatiques compatibles et à fort impact économique avec le Plan de relance Post-</w:t>
      </w:r>
      <w:proofErr w:type="spellStart"/>
      <w:r w:rsidRPr="00600D15">
        <w:rPr>
          <w:iCs/>
          <w:lang w:val="fr-FR"/>
        </w:rPr>
        <w:t>Covid</w:t>
      </w:r>
      <w:proofErr w:type="spellEnd"/>
      <w:r w:rsidRPr="00600D15">
        <w:rPr>
          <w:iCs/>
          <w:lang w:val="fr-FR"/>
        </w:rPr>
        <w:t xml:space="preserve"> 19</w:t>
      </w:r>
      <w:r>
        <w:rPr>
          <w:iCs/>
          <w:lang w:val="fr-FR"/>
        </w:rPr>
        <w:t> ; une prise en compte du</w:t>
      </w:r>
      <w:r w:rsidRPr="00600D15">
        <w:rPr>
          <w:iCs/>
          <w:lang w:val="fr-FR"/>
        </w:rPr>
        <w:t xml:space="preserve"> genre à travers une participation égale et une distribution juste et équitable des opportunités et projets du portefeuille du Plan de redressement Post-</w:t>
      </w:r>
      <w:proofErr w:type="spellStart"/>
      <w:r w:rsidRPr="00600D15">
        <w:rPr>
          <w:iCs/>
          <w:lang w:val="fr-FR"/>
        </w:rPr>
        <w:t>Covid</w:t>
      </w:r>
      <w:proofErr w:type="spellEnd"/>
      <w:r w:rsidRPr="00600D15">
        <w:rPr>
          <w:iCs/>
          <w:lang w:val="fr-FR"/>
        </w:rPr>
        <w:t xml:space="preserve"> 19</w:t>
      </w:r>
      <w:r w:rsidR="007F2180">
        <w:rPr>
          <w:iCs/>
          <w:lang w:val="fr-FR"/>
        </w:rPr>
        <w:t>.</w:t>
      </w:r>
      <w:r w:rsidR="00E76329">
        <w:rPr>
          <w:iCs/>
          <w:lang w:val="fr-FR"/>
        </w:rPr>
        <w:t xml:space="preserve"> </w:t>
      </w:r>
      <w:r>
        <w:rPr>
          <w:iCs/>
          <w:lang w:val="fr-FR"/>
        </w:rPr>
        <w:t>En outre,</w:t>
      </w:r>
      <w:r w:rsidRPr="00600D15">
        <w:rPr>
          <w:rFonts w:ascii="Abadi" w:eastAsiaTheme="minorHAnsi" w:hAnsi="Abadi" w:cs="Calibri"/>
          <w:sz w:val="26"/>
          <w:szCs w:val="26"/>
          <w:lang w:val="fr-FR"/>
        </w:rPr>
        <w:t xml:space="preserve"> </w:t>
      </w:r>
      <w:r w:rsidRPr="00600D15">
        <w:rPr>
          <w:iCs/>
          <w:lang w:val="fr-FR"/>
        </w:rPr>
        <w:t>la mise en relation du financement climatique (CDN, PNA) avec le financement de la relance</w:t>
      </w:r>
      <w:r>
        <w:rPr>
          <w:iCs/>
          <w:lang w:val="fr-FR"/>
        </w:rPr>
        <w:t xml:space="preserve"> est aussi une piste</w:t>
      </w:r>
      <w:r w:rsidRPr="00600D15">
        <w:rPr>
          <w:iCs/>
          <w:lang w:val="fr-FR"/>
        </w:rPr>
        <w:t>.</w:t>
      </w:r>
      <w:r>
        <w:rPr>
          <w:iCs/>
          <w:lang w:val="fr-FR"/>
        </w:rPr>
        <w:t xml:space="preserve"> I</w:t>
      </w:r>
      <w:r w:rsidRPr="00600D15">
        <w:rPr>
          <w:iCs/>
          <w:lang w:val="fr-FR"/>
        </w:rPr>
        <w:t xml:space="preserve">l sera question de s'assurer que les financements dédiés aux questions environnementales et climatiques contribuent aux grands besoins de financement public et privé en cours de mobilisations pour le plan global de relance économique du Bénin qui doit être sensible au climat. Ce qui passe inévitablement au renforcement technique des capacités institutionnelles à la mobilisation des ressources internes et externe pour le financement des mesures de développement sensibles à l’environnement et au climat (NDC/PNA). </w:t>
      </w:r>
    </w:p>
    <w:p w14:paraId="5DB319A4" w14:textId="1451EA10" w:rsidR="00A673E5" w:rsidRPr="00863DC5" w:rsidRDefault="003D4708" w:rsidP="00A673E5">
      <w:pPr>
        <w:pStyle w:val="Heading1"/>
        <w:pBdr>
          <w:top w:val="single" w:sz="4" w:space="0" w:color="auto"/>
        </w:pBdr>
        <w:rPr>
          <w:lang w:val="fr-FR"/>
        </w:rPr>
      </w:pPr>
      <w:r w:rsidRPr="00863DC5">
        <w:rPr>
          <w:lang w:val="fr-FR"/>
        </w:rPr>
        <w:t xml:space="preserve">Résultats et partenariats </w:t>
      </w:r>
      <w:r w:rsidRPr="00863DC5">
        <w:rPr>
          <w:sz w:val="20"/>
          <w:lang w:val="fr-FR"/>
        </w:rPr>
        <w:t xml:space="preserve">(1 page </w:t>
      </w:r>
      <w:r w:rsidR="003C7AC2" w:rsidRPr="00863DC5">
        <w:rPr>
          <w:sz w:val="20"/>
          <w:lang w:val="fr-FR"/>
        </w:rPr>
        <w:t>½ A</w:t>
      </w:r>
      <w:r w:rsidRPr="00863DC5">
        <w:rPr>
          <w:sz w:val="20"/>
          <w:lang w:val="fr-FR"/>
        </w:rPr>
        <w:t xml:space="preserve"> 5 pages)</w:t>
      </w:r>
    </w:p>
    <w:p w14:paraId="09DD7B12" w14:textId="0A843F83" w:rsidR="00A673E5" w:rsidRPr="00863DC5" w:rsidRDefault="00344F0B" w:rsidP="00A673E5">
      <w:pPr>
        <w:rPr>
          <w:b/>
          <w:bCs/>
          <w:color w:val="000000" w:themeColor="text1"/>
          <w:lang w:val="fr-FR"/>
        </w:rPr>
      </w:pPr>
      <w:r w:rsidRPr="00863DC5">
        <w:rPr>
          <w:b/>
          <w:bCs/>
          <w:color w:val="000000" w:themeColor="text1"/>
          <w:lang w:val="fr-FR"/>
        </w:rPr>
        <w:t xml:space="preserve">Résultats et activités du Projet </w:t>
      </w:r>
    </w:p>
    <w:p w14:paraId="10C70DC0" w14:textId="6AF202CC" w:rsidR="00A673E5" w:rsidRPr="00863DC5" w:rsidRDefault="00A673E5" w:rsidP="00A673E5">
      <w:pPr>
        <w:rPr>
          <w:b/>
          <w:lang w:val="fr-FR"/>
        </w:rPr>
      </w:pPr>
      <w:r w:rsidRPr="00863DC5">
        <w:rPr>
          <w:b/>
          <w:lang w:val="fr-FR"/>
        </w:rPr>
        <w:t xml:space="preserve">Résultat 1 : </w:t>
      </w:r>
      <w:r w:rsidR="00B61F32" w:rsidRPr="00863DC5">
        <w:rPr>
          <w:b/>
          <w:bCs/>
          <w:lang w:val="fr-FR"/>
        </w:rPr>
        <w:t xml:space="preserve">Les mesures et stratégies de la CDN actualisée et du PNA sont priorisées et intégrées au Plan de relance Post </w:t>
      </w:r>
      <w:proofErr w:type="spellStart"/>
      <w:r w:rsidR="00B61F32" w:rsidRPr="00863DC5">
        <w:rPr>
          <w:b/>
          <w:bCs/>
          <w:lang w:val="fr-FR"/>
        </w:rPr>
        <w:t>Covid</w:t>
      </w:r>
      <w:proofErr w:type="spellEnd"/>
      <w:r w:rsidR="00B61F32" w:rsidRPr="00863DC5">
        <w:rPr>
          <w:b/>
          <w:bCs/>
          <w:lang w:val="fr-FR"/>
        </w:rPr>
        <w:t xml:space="preserve"> 19</w:t>
      </w:r>
      <w:r w:rsidR="00285A1A" w:rsidRPr="00863DC5">
        <w:rPr>
          <w:b/>
          <w:bCs/>
          <w:lang w:val="fr-FR"/>
        </w:rPr>
        <w:t>.</w:t>
      </w:r>
    </w:p>
    <w:p w14:paraId="3F6738AC" w14:textId="77777777" w:rsidR="00A673E5" w:rsidRPr="00863DC5" w:rsidRDefault="00A673E5" w:rsidP="00A673E5">
      <w:pPr>
        <w:rPr>
          <w:lang w:val="fr-FR"/>
        </w:rPr>
      </w:pPr>
      <w:r w:rsidRPr="00863DC5">
        <w:rPr>
          <w:lang w:val="fr-FR"/>
        </w:rPr>
        <w:t>Ce résultat comprend les activités suivantes :</w:t>
      </w:r>
    </w:p>
    <w:p w14:paraId="05FA1A72" w14:textId="77777777" w:rsidR="009C0E50" w:rsidRPr="00863DC5" w:rsidRDefault="009C0E50" w:rsidP="0029713C">
      <w:pPr>
        <w:pStyle w:val="ListParagraph"/>
        <w:numPr>
          <w:ilvl w:val="0"/>
          <w:numId w:val="8"/>
        </w:numPr>
        <w:rPr>
          <w:lang w:val="fr-FR"/>
        </w:rPr>
      </w:pPr>
      <w:r w:rsidRPr="00863DC5">
        <w:rPr>
          <w:lang w:val="fr-FR"/>
        </w:rPr>
        <w:t xml:space="preserve">Examiner le plan de relance post </w:t>
      </w:r>
      <w:proofErr w:type="spellStart"/>
      <w:r w:rsidRPr="00863DC5">
        <w:rPr>
          <w:lang w:val="fr-FR"/>
        </w:rPr>
        <w:t>Covid</w:t>
      </w:r>
      <w:proofErr w:type="spellEnd"/>
      <w:r w:rsidRPr="00863DC5">
        <w:rPr>
          <w:lang w:val="fr-FR"/>
        </w:rPr>
        <w:t xml:space="preserve"> 19 à long terme pour identifier les incohérences et les opportunités de faire progresser les cibles des CDN et PNA et les objectifs de </w:t>
      </w:r>
      <w:proofErr w:type="spellStart"/>
      <w:r w:rsidRPr="00863DC5">
        <w:rPr>
          <w:lang w:val="fr-FR"/>
        </w:rPr>
        <w:t>décarbonisation</w:t>
      </w:r>
      <w:proofErr w:type="spellEnd"/>
      <w:r w:rsidRPr="00863DC5">
        <w:rPr>
          <w:lang w:val="fr-FR"/>
        </w:rPr>
        <w:t xml:space="preserve"> et de résilience.</w:t>
      </w:r>
    </w:p>
    <w:p w14:paraId="11790AE4" w14:textId="55C7863F" w:rsidR="00305725" w:rsidRPr="00863DC5" w:rsidRDefault="00DF2C54" w:rsidP="004228E6">
      <w:pPr>
        <w:pStyle w:val="ListParagraph"/>
        <w:numPr>
          <w:ilvl w:val="0"/>
          <w:numId w:val="8"/>
        </w:numPr>
        <w:rPr>
          <w:b/>
          <w:bCs/>
          <w:lang w:val="fr-FR"/>
        </w:rPr>
      </w:pPr>
      <w:r w:rsidRPr="00863DC5">
        <w:rPr>
          <w:lang w:val="fr-FR"/>
        </w:rPr>
        <w:t>Identifier les mesures de la CDN qui visent l’amélioration des conditions des femmes, des jeunes, des populations autochtones et d'autres groupes vulnérables et qui contribuent aux efforts de relance.</w:t>
      </w:r>
    </w:p>
    <w:p w14:paraId="2BEAEE43" w14:textId="31A1E6ED" w:rsidR="00305725" w:rsidRPr="00863DC5" w:rsidRDefault="00305725" w:rsidP="00305725">
      <w:pPr>
        <w:rPr>
          <w:b/>
          <w:lang w:val="fr-FR"/>
        </w:rPr>
      </w:pPr>
      <w:r w:rsidRPr="00863DC5">
        <w:rPr>
          <w:b/>
          <w:lang w:val="fr-FR"/>
        </w:rPr>
        <w:t xml:space="preserve">Résultat </w:t>
      </w:r>
      <w:r w:rsidR="00685851">
        <w:rPr>
          <w:b/>
          <w:lang w:val="fr-FR"/>
        </w:rPr>
        <w:t>2</w:t>
      </w:r>
      <w:r w:rsidRPr="00863DC5">
        <w:rPr>
          <w:b/>
          <w:lang w:val="fr-FR"/>
        </w:rPr>
        <w:t xml:space="preserve"> : </w:t>
      </w:r>
      <w:r w:rsidR="00C2233F" w:rsidRPr="00863DC5">
        <w:rPr>
          <w:b/>
          <w:bCs/>
          <w:lang w:val="fr-FR"/>
        </w:rPr>
        <w:t>La coordination et la formation des acteurs impliqués dans la mise en œuvre de la CDN, PNA et du plan de relance post Covid-19 sont renforcées</w:t>
      </w:r>
      <w:r w:rsidRPr="00863DC5">
        <w:rPr>
          <w:b/>
          <w:bCs/>
          <w:lang w:val="fr-FR"/>
        </w:rPr>
        <w:t>.</w:t>
      </w:r>
    </w:p>
    <w:p w14:paraId="6EC352FC" w14:textId="77777777" w:rsidR="00305725" w:rsidRPr="00863DC5" w:rsidRDefault="00305725" w:rsidP="00305725">
      <w:pPr>
        <w:rPr>
          <w:lang w:val="fr-FR"/>
        </w:rPr>
      </w:pPr>
      <w:r w:rsidRPr="00863DC5">
        <w:rPr>
          <w:lang w:val="fr-FR"/>
        </w:rPr>
        <w:t xml:space="preserve">Ce résultat comprend les activités suivantes : </w:t>
      </w:r>
    </w:p>
    <w:p w14:paraId="5EA6EC78" w14:textId="77777777" w:rsidR="001E5B08" w:rsidRPr="00863DC5" w:rsidRDefault="001E5B08" w:rsidP="001E5B08">
      <w:pPr>
        <w:pStyle w:val="ListParagraph"/>
        <w:numPr>
          <w:ilvl w:val="0"/>
          <w:numId w:val="10"/>
        </w:numPr>
        <w:rPr>
          <w:lang w:val="fr-FR"/>
        </w:rPr>
      </w:pPr>
      <w:r w:rsidRPr="00863DC5">
        <w:rPr>
          <w:lang w:val="fr-FR"/>
        </w:rPr>
        <w:t>Mesurer l’impact des actions vertes envisagées dans le Plan de relance en fonction de leur ratio coût-avantage pour une croissance économique durable.</w:t>
      </w:r>
    </w:p>
    <w:p w14:paraId="44CA940E" w14:textId="77777777" w:rsidR="001E5B08" w:rsidRPr="00863DC5" w:rsidRDefault="001E5B08" w:rsidP="001E5B08">
      <w:pPr>
        <w:pStyle w:val="ListParagraph"/>
        <w:numPr>
          <w:ilvl w:val="0"/>
          <w:numId w:val="10"/>
        </w:numPr>
        <w:rPr>
          <w:lang w:val="fr-FR"/>
        </w:rPr>
      </w:pPr>
      <w:r w:rsidRPr="00863DC5">
        <w:rPr>
          <w:lang w:val="fr-FR"/>
        </w:rPr>
        <w:t xml:space="preserve">Mettre sur pieds un dispositif de coordination de l’intégration des actions vertes dans le processus de programmation et de budgétisation au niveau de la DGB.  </w:t>
      </w:r>
    </w:p>
    <w:p w14:paraId="418B8382" w14:textId="6BA376B6" w:rsidR="00344F0B" w:rsidRPr="00863DC5" w:rsidRDefault="00344F0B" w:rsidP="00344F0B">
      <w:pPr>
        <w:rPr>
          <w:b/>
          <w:bCs/>
          <w:lang w:val="fr-FR"/>
        </w:rPr>
      </w:pPr>
      <w:r w:rsidRPr="00863DC5">
        <w:rPr>
          <w:b/>
          <w:bCs/>
          <w:lang w:val="fr-FR"/>
        </w:rPr>
        <w:t>Ressources pour conduire les activités</w:t>
      </w:r>
      <w:r w:rsidR="00577986" w:rsidRPr="00863DC5">
        <w:rPr>
          <w:b/>
          <w:bCs/>
          <w:lang w:val="fr-FR"/>
        </w:rPr>
        <w:t xml:space="preserve"> et partenariat</w:t>
      </w:r>
    </w:p>
    <w:p w14:paraId="70679C83" w14:textId="68BA5C5D" w:rsidR="00577986" w:rsidRPr="00863DC5" w:rsidRDefault="00577986" w:rsidP="00344F0B">
      <w:pPr>
        <w:rPr>
          <w:lang w:val="fr-FR"/>
        </w:rPr>
      </w:pPr>
      <w:r w:rsidRPr="00863DC5">
        <w:rPr>
          <w:lang w:val="fr-FR"/>
        </w:rPr>
        <w:t>Les ressources qui permettent la mise en œuvre des activités sont fournies par le PNUD</w:t>
      </w:r>
      <w:r w:rsidR="00304D04" w:rsidRPr="00863DC5">
        <w:rPr>
          <w:lang w:val="fr-FR"/>
        </w:rPr>
        <w:t>, d’autres partenaires et le gouvernement béninois.</w:t>
      </w:r>
    </w:p>
    <w:p w14:paraId="2FCECA98" w14:textId="2B3EF2E0" w:rsidR="00577986" w:rsidRPr="00863DC5" w:rsidRDefault="00577986" w:rsidP="00344F0B">
      <w:pPr>
        <w:rPr>
          <w:lang w:val="fr-FR"/>
        </w:rPr>
      </w:pPr>
    </w:p>
    <w:p w14:paraId="28F8440F" w14:textId="69A8BC84" w:rsidR="00577986" w:rsidRPr="00863DC5" w:rsidRDefault="00577986" w:rsidP="00344F0B">
      <w:pPr>
        <w:rPr>
          <w:b/>
          <w:bCs/>
          <w:lang w:val="fr-FR"/>
        </w:rPr>
      </w:pPr>
      <w:r w:rsidRPr="00863DC5">
        <w:rPr>
          <w:b/>
          <w:bCs/>
          <w:lang w:val="fr-FR"/>
        </w:rPr>
        <w:t>Risques et hypothèses</w:t>
      </w:r>
    </w:p>
    <w:p w14:paraId="35B0BF12" w14:textId="5C7C6C9C" w:rsidR="003D4708" w:rsidRPr="00863DC5" w:rsidRDefault="00A057DF" w:rsidP="00AE556C">
      <w:pPr>
        <w:rPr>
          <w:i/>
          <w:lang w:val="fr-FR"/>
        </w:rPr>
      </w:pPr>
      <w:r w:rsidRPr="00863DC5">
        <w:rPr>
          <w:lang w:val="fr-FR"/>
        </w:rPr>
        <w:t>Le manque de coopération entre les structures intervenant dans la mise en œuvre de plans de relance d’une part (MEF) et de celles impliquées dans la mise en œuvre des CDN (MCVDD)</w:t>
      </w:r>
      <w:r w:rsidR="00836463" w:rsidRPr="00863DC5">
        <w:rPr>
          <w:lang w:val="fr-FR"/>
        </w:rPr>
        <w:t xml:space="preserve"> est un risque </w:t>
      </w:r>
      <w:r w:rsidR="00DB5E17">
        <w:rPr>
          <w:lang w:val="fr-FR"/>
        </w:rPr>
        <w:t xml:space="preserve">majeur </w:t>
      </w:r>
      <w:r w:rsidR="00836463" w:rsidRPr="00863DC5">
        <w:rPr>
          <w:lang w:val="fr-FR"/>
        </w:rPr>
        <w:t>pour le présent projet</w:t>
      </w:r>
      <w:r w:rsidR="00146340" w:rsidRPr="00863DC5">
        <w:rPr>
          <w:lang w:val="fr-FR"/>
        </w:rPr>
        <w:t>.</w:t>
      </w:r>
    </w:p>
    <w:p w14:paraId="1CD0D68E" w14:textId="5CC94120" w:rsidR="00513B47" w:rsidRPr="00863DC5" w:rsidRDefault="003D4708" w:rsidP="00401800">
      <w:pPr>
        <w:pStyle w:val="Heading1"/>
        <w:pBdr>
          <w:top w:val="single" w:sz="4" w:space="0" w:color="auto"/>
        </w:pBdr>
        <w:rPr>
          <w:lang w:val="fr-FR"/>
        </w:rPr>
      </w:pPr>
      <w:r w:rsidRPr="00863DC5">
        <w:rPr>
          <w:lang w:val="fr-FR"/>
        </w:rPr>
        <w:lastRenderedPageBreak/>
        <w:t xml:space="preserve">Gestion du projet </w:t>
      </w:r>
      <w:r w:rsidRPr="00863DC5">
        <w:rPr>
          <w:sz w:val="20"/>
          <w:lang w:val="fr-FR"/>
        </w:rPr>
        <w:t>(</w:t>
      </w:r>
      <w:r w:rsidRPr="00863DC5">
        <w:rPr>
          <w:sz w:val="18"/>
          <w:lang w:val="fr-FR"/>
        </w:rPr>
        <w:t xml:space="preserve">1/2 </w:t>
      </w:r>
      <w:r w:rsidRPr="00863DC5">
        <w:rPr>
          <w:sz w:val="20"/>
          <w:lang w:val="fr-FR"/>
        </w:rPr>
        <w:t>page à 2 pages)</w:t>
      </w:r>
    </w:p>
    <w:p w14:paraId="3678F9B6" w14:textId="64DBA261" w:rsidR="00745E01" w:rsidRPr="00863DC5" w:rsidRDefault="00914119" w:rsidP="00745E01">
      <w:pPr>
        <w:rPr>
          <w:lang w:val="fr-FR"/>
        </w:rPr>
      </w:pPr>
      <w:r w:rsidRPr="00863DC5">
        <w:rPr>
          <w:lang w:val="fr-FR"/>
        </w:rPr>
        <w:t xml:space="preserve">Le </w:t>
      </w:r>
      <w:r w:rsidR="00C9016E" w:rsidRPr="00863DC5">
        <w:rPr>
          <w:lang w:val="fr-FR"/>
        </w:rPr>
        <w:t>projet</w:t>
      </w:r>
      <w:r w:rsidRPr="00863DC5">
        <w:rPr>
          <w:lang w:val="fr-FR"/>
        </w:rPr>
        <w:t xml:space="preserve"> a une portée nationale. Il travaillera avec les ministères en charge des finances, de l’environnement et du développement pour réaliser les activités de verdissement des plans de relance Covid-19 et d’accélération de la mise en œuvre des CDN.</w:t>
      </w:r>
      <w:r w:rsidR="00745E01" w:rsidRPr="00863DC5">
        <w:rPr>
          <w:lang w:val="fr-FR"/>
        </w:rPr>
        <w:t xml:space="preserve"> </w:t>
      </w:r>
    </w:p>
    <w:p w14:paraId="7FFCB91B" w14:textId="77777777" w:rsidR="00745E01" w:rsidRPr="00863DC5" w:rsidRDefault="00745E01" w:rsidP="00745E01">
      <w:pPr>
        <w:rPr>
          <w:lang w:val="fr-FR"/>
        </w:rPr>
      </w:pPr>
      <w:r w:rsidRPr="00863DC5">
        <w:rPr>
          <w:lang w:val="fr-FR"/>
        </w:rPr>
        <w:t>Le PNUD-Bénin sera responsable en lien avec la partie nationale de la mise en place et de la gestion des ressources humaines, financières et matérielles du projet. Le PNUD-Bénin peut fournir à la demande de la Direction Nationale du Projet (DNP) les services ci-après : (i) identification et/ou recrutement de personnel pour le projet ; (ii) identification et facilitation des activités de formation, des études et des missions ; (iii) achats de biens et services. Les coûts des services d’appui, calculés sur la base du tarif universel du PNUD pour le recouvrement des coûts, seront imputés à la ligne budgétaire concernée. Les coûts effectifs de communication relatifs au suivi des activités seront également imputés au projet.</w:t>
      </w:r>
    </w:p>
    <w:p w14:paraId="32B06EF6" w14:textId="77777777" w:rsidR="003D4708" w:rsidRPr="00863DC5" w:rsidRDefault="003D4708" w:rsidP="00745E01">
      <w:pPr>
        <w:rPr>
          <w:lang w:val="fr-FR"/>
        </w:rPr>
      </w:pPr>
    </w:p>
    <w:p w14:paraId="04771BF1" w14:textId="1B8A4388" w:rsidR="007D79F9" w:rsidRPr="00863DC5" w:rsidRDefault="007D79F9" w:rsidP="00745E01">
      <w:pPr>
        <w:rPr>
          <w:lang w:val="fr-FR"/>
        </w:rPr>
        <w:sectPr w:rsidR="007D79F9" w:rsidRPr="00863DC5" w:rsidSect="000E7261">
          <w:headerReference w:type="default" r:id="rId12"/>
          <w:footerReference w:type="even" r:id="rId13"/>
          <w:footerReference w:type="default" r:id="rId14"/>
          <w:headerReference w:type="first" r:id="rId15"/>
          <w:footerReference w:type="first" r:id="rId16"/>
          <w:pgSz w:w="11906" w:h="16838" w:code="9"/>
          <w:pgMar w:top="864" w:right="1152" w:bottom="864" w:left="1152" w:header="720" w:footer="432" w:gutter="0"/>
          <w:cols w:space="708"/>
          <w:titlePg/>
          <w:docGrid w:linePitch="360"/>
        </w:sect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3969"/>
        <w:gridCol w:w="1134"/>
        <w:gridCol w:w="851"/>
        <w:gridCol w:w="850"/>
        <w:gridCol w:w="709"/>
        <w:gridCol w:w="709"/>
        <w:gridCol w:w="850"/>
        <w:gridCol w:w="2268"/>
      </w:tblGrid>
      <w:tr w:rsidR="00F613AA" w:rsidRPr="00863DC5" w14:paraId="1801525D" w14:textId="77777777" w:rsidTr="006B11F4">
        <w:trPr>
          <w:cantSplit/>
          <w:tblHeader/>
        </w:trPr>
        <w:tc>
          <w:tcPr>
            <w:tcW w:w="14742" w:type="dxa"/>
            <w:gridSpan w:val="9"/>
            <w:tcBorders>
              <w:top w:val="nil"/>
              <w:left w:val="nil"/>
              <w:bottom w:val="single" w:sz="4" w:space="0" w:color="auto"/>
              <w:right w:val="nil"/>
            </w:tcBorders>
          </w:tcPr>
          <w:p w14:paraId="57D81743" w14:textId="5E4EE0F7" w:rsidR="00F613AA" w:rsidRPr="00863DC5" w:rsidRDefault="003D4708" w:rsidP="006B11F4">
            <w:pPr>
              <w:pStyle w:val="Heading1"/>
              <w:rPr>
                <w:rFonts w:ascii="Abadi" w:eastAsia="Malgun Gothic" w:hAnsi="Abadi" w:cs="Calibri"/>
                <w:bCs/>
                <w:lang w:val="fr-FR"/>
              </w:rPr>
            </w:pPr>
            <w:r w:rsidRPr="00863DC5">
              <w:rPr>
                <w:lang w:val="fr-FR"/>
              </w:rPr>
              <w:lastRenderedPageBreak/>
              <w:t>Cadre de résultats</w:t>
            </w:r>
            <w:r w:rsidRPr="00863DC5">
              <w:rPr>
                <w:rStyle w:val="FootnoteReference"/>
                <w:sz w:val="20"/>
                <w:lang w:val="fr-FR"/>
              </w:rPr>
              <w:footnoteReference w:id="3"/>
            </w:r>
          </w:p>
        </w:tc>
      </w:tr>
      <w:tr w:rsidR="00F613AA" w:rsidRPr="00E87FDE" w14:paraId="6A300200" w14:textId="77777777" w:rsidTr="006B11F4">
        <w:trPr>
          <w:cantSplit/>
          <w:tblHeader/>
        </w:trPr>
        <w:tc>
          <w:tcPr>
            <w:tcW w:w="14742" w:type="dxa"/>
            <w:gridSpan w:val="9"/>
            <w:tcBorders>
              <w:top w:val="single" w:sz="4" w:space="0" w:color="auto"/>
              <w:bottom w:val="single" w:sz="4" w:space="0" w:color="auto"/>
            </w:tcBorders>
          </w:tcPr>
          <w:p w14:paraId="05C17847" w14:textId="77777777" w:rsidR="00F613AA" w:rsidRPr="00863DC5" w:rsidRDefault="00F613AA" w:rsidP="0029713C">
            <w:pPr>
              <w:rPr>
                <w:rFonts w:ascii="Abadi" w:hAnsi="Abadi"/>
                <w:bCs/>
                <w:sz w:val="20"/>
                <w:szCs w:val="20"/>
                <w:lang w:val="fr-FR"/>
              </w:rPr>
            </w:pPr>
            <w:r w:rsidRPr="00863DC5">
              <w:rPr>
                <w:rFonts w:ascii="Abadi" w:hAnsi="Abadi"/>
                <w:b/>
                <w:sz w:val="20"/>
                <w:szCs w:val="20"/>
                <w:lang w:val="fr-FR"/>
              </w:rPr>
              <w:t xml:space="preserve">Intitulé du projet et Identifiant Atlas : </w:t>
            </w:r>
            <w:r w:rsidRPr="00863DC5">
              <w:rPr>
                <w:rFonts w:ascii="Abadi" w:hAnsi="Abadi"/>
                <w:bCs/>
                <w:sz w:val="20"/>
                <w:szCs w:val="20"/>
                <w:lang w:val="fr-FR"/>
              </w:rPr>
              <w:t>Projet de construction de l’économie de demain sur la base des CDN : économie verte</w:t>
            </w:r>
          </w:p>
        </w:tc>
      </w:tr>
      <w:tr w:rsidR="000A2648" w:rsidRPr="00E87FDE" w14:paraId="5783F7D7" w14:textId="77777777" w:rsidTr="006B11F4">
        <w:trPr>
          <w:tblHeader/>
        </w:trPr>
        <w:tc>
          <w:tcPr>
            <w:tcW w:w="3402" w:type="dxa"/>
            <w:vMerge w:val="restart"/>
            <w:shd w:val="clear" w:color="auto" w:fill="FFFF99"/>
          </w:tcPr>
          <w:p w14:paraId="4EC99B68" w14:textId="77777777" w:rsidR="00F613AA" w:rsidRPr="00863DC5" w:rsidRDefault="00F613AA" w:rsidP="0029713C">
            <w:pPr>
              <w:spacing w:before="60"/>
              <w:jc w:val="center"/>
              <w:rPr>
                <w:rFonts w:ascii="Abadi" w:hAnsi="Abadi" w:cs="Arial"/>
                <w:b/>
                <w:sz w:val="20"/>
                <w:szCs w:val="20"/>
                <w:lang w:val="fr-FR"/>
              </w:rPr>
            </w:pPr>
            <w:r w:rsidRPr="00863DC5">
              <w:rPr>
                <w:rFonts w:ascii="Abadi" w:hAnsi="Abadi" w:cs="Arial"/>
                <w:b/>
                <w:sz w:val="20"/>
                <w:szCs w:val="20"/>
                <w:lang w:val="fr-FR"/>
              </w:rPr>
              <w:t xml:space="preserve">PRODUITS </w:t>
            </w:r>
          </w:p>
        </w:tc>
        <w:tc>
          <w:tcPr>
            <w:tcW w:w="3969" w:type="dxa"/>
            <w:vMerge w:val="restart"/>
            <w:shd w:val="clear" w:color="auto" w:fill="FFFF99"/>
          </w:tcPr>
          <w:p w14:paraId="275BC3B8" w14:textId="77777777" w:rsidR="00F613AA" w:rsidRPr="00863DC5" w:rsidRDefault="00F613AA" w:rsidP="0029713C">
            <w:pPr>
              <w:spacing w:before="60"/>
              <w:jc w:val="center"/>
              <w:rPr>
                <w:rFonts w:ascii="Abadi" w:hAnsi="Abadi" w:cs="Arial"/>
                <w:b/>
                <w:sz w:val="20"/>
                <w:szCs w:val="20"/>
                <w:lang w:val="fr-FR"/>
              </w:rPr>
            </w:pPr>
            <w:r w:rsidRPr="00863DC5">
              <w:rPr>
                <w:rFonts w:ascii="Abadi" w:hAnsi="Abadi" w:cs="Arial"/>
                <w:b/>
                <w:sz w:val="20"/>
                <w:szCs w:val="20"/>
                <w:lang w:val="fr-FR"/>
              </w:rPr>
              <w:t>INDICATEUR DE PRODUIT</w:t>
            </w:r>
          </w:p>
        </w:tc>
        <w:tc>
          <w:tcPr>
            <w:tcW w:w="1134" w:type="dxa"/>
            <w:vMerge w:val="restart"/>
            <w:shd w:val="clear" w:color="auto" w:fill="FFFF99"/>
          </w:tcPr>
          <w:p w14:paraId="067022A5" w14:textId="77777777" w:rsidR="00F613AA" w:rsidRPr="00863DC5" w:rsidRDefault="00F613AA" w:rsidP="0029713C">
            <w:pPr>
              <w:spacing w:before="60"/>
              <w:jc w:val="center"/>
              <w:rPr>
                <w:rFonts w:ascii="Abadi" w:hAnsi="Abadi" w:cs="Arial"/>
                <w:b/>
                <w:sz w:val="20"/>
                <w:szCs w:val="20"/>
                <w:lang w:val="fr-FR"/>
              </w:rPr>
            </w:pPr>
            <w:r w:rsidRPr="00863DC5">
              <w:rPr>
                <w:rFonts w:ascii="Abadi" w:hAnsi="Abadi" w:cs="Arial"/>
                <w:b/>
                <w:sz w:val="20"/>
                <w:szCs w:val="20"/>
                <w:lang w:val="fr-FR"/>
              </w:rPr>
              <w:t>SOURCE DES DONNEES</w:t>
            </w:r>
          </w:p>
        </w:tc>
        <w:tc>
          <w:tcPr>
            <w:tcW w:w="1701" w:type="dxa"/>
            <w:gridSpan w:val="2"/>
            <w:shd w:val="clear" w:color="auto" w:fill="FFFF99"/>
          </w:tcPr>
          <w:p w14:paraId="16EDBB48" w14:textId="77777777" w:rsidR="00F613AA" w:rsidRPr="00863DC5" w:rsidRDefault="00F613AA" w:rsidP="0029713C">
            <w:pPr>
              <w:spacing w:before="60"/>
              <w:jc w:val="center"/>
              <w:rPr>
                <w:rFonts w:ascii="Abadi" w:hAnsi="Abadi" w:cs="Arial"/>
                <w:b/>
                <w:sz w:val="20"/>
                <w:szCs w:val="20"/>
                <w:lang w:val="fr-FR"/>
              </w:rPr>
            </w:pPr>
            <w:r w:rsidRPr="00863DC5">
              <w:rPr>
                <w:rFonts w:ascii="Abadi" w:hAnsi="Abadi" w:cs="Arial"/>
                <w:b/>
                <w:sz w:val="20"/>
                <w:szCs w:val="20"/>
                <w:lang w:val="fr-FR"/>
              </w:rPr>
              <w:t>BASELINE</w:t>
            </w:r>
          </w:p>
        </w:tc>
        <w:tc>
          <w:tcPr>
            <w:tcW w:w="2268" w:type="dxa"/>
            <w:gridSpan w:val="3"/>
            <w:shd w:val="clear" w:color="auto" w:fill="FFFF99"/>
          </w:tcPr>
          <w:p w14:paraId="39367A7F" w14:textId="77777777" w:rsidR="00F613AA" w:rsidRPr="00863DC5" w:rsidRDefault="00F613AA" w:rsidP="0029713C">
            <w:pPr>
              <w:spacing w:before="60"/>
              <w:jc w:val="center"/>
              <w:rPr>
                <w:rFonts w:ascii="Abadi" w:hAnsi="Abadi" w:cs="Arial"/>
                <w:b/>
                <w:sz w:val="20"/>
                <w:szCs w:val="20"/>
                <w:lang w:val="fr-FR"/>
              </w:rPr>
            </w:pPr>
            <w:r w:rsidRPr="00863DC5">
              <w:rPr>
                <w:rFonts w:ascii="Abadi" w:hAnsi="Abadi" w:cs="Arial"/>
                <w:b/>
                <w:noProof/>
                <w:sz w:val="20"/>
                <w:szCs w:val="20"/>
                <w:lang w:val="fr-FR" w:eastAsia="fr-FR"/>
              </w:rPr>
              <mc:AlternateContent>
                <mc:Choice Requires="wpi">
                  <w:drawing>
                    <wp:anchor distT="0" distB="0" distL="114300" distR="114300" simplePos="0" relativeHeight="251684864" behindDoc="0" locked="0" layoutInCell="1" allowOverlap="1" wp14:anchorId="318C07BC" wp14:editId="641176E9">
                      <wp:simplePos x="0" y="0"/>
                      <wp:positionH relativeFrom="column">
                        <wp:posOffset>758735</wp:posOffset>
                      </wp:positionH>
                      <wp:positionV relativeFrom="paragraph">
                        <wp:posOffset>99080</wp:posOffset>
                      </wp:positionV>
                      <wp:extent cx="1800" cy="15840"/>
                      <wp:effectExtent l="57150" t="38100" r="55880" b="41910"/>
                      <wp:wrapNone/>
                      <wp:docPr id="57" name="Encre 57"/>
                      <wp:cNvGraphicFramePr/>
                      <a:graphic xmlns:a="http://schemas.openxmlformats.org/drawingml/2006/main">
                        <a:graphicData uri="http://schemas.microsoft.com/office/word/2010/wordprocessingInk">
                          <w14:contentPart bwMode="auto" r:id="rId17">
                            <w14:nvContentPartPr>
                              <w14:cNvContentPartPr/>
                            </w14:nvContentPartPr>
                            <w14:xfrm>
                              <a:off x="0" y="0"/>
                              <a:ext cx="1800" cy="15840"/>
                            </w14:xfrm>
                          </w14:contentPart>
                        </a:graphicData>
                      </a:graphic>
                    </wp:anchor>
                  </w:drawing>
                </mc:Choice>
                <mc:Fallback>
                  <w:pict>
                    <v:shapetype w14:anchorId="742F863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cre 57" o:spid="_x0000_s1026" type="#_x0000_t75" style="position:absolute;margin-left:58.85pt;margin-top:7.05pt;width:1.95pt;height:2.7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zfElx2AQAACAMAAA4AAABkcnMvZTJvRG9jLnhtbJxSy27CMBC8V+o/&#13;&#10;WL6XJLwEEQmHokoc2nJoP8B1bGI19kZrQ+DvuwlQoFVViYul3ZHH8/BsvrMV2yr0BlzGk17MmXIS&#13;&#10;CuPWGX9/e3qYcOaDcIWowKmM75Xn8/z+btbUqepDCVWhkBGJ82lTZ7wMoU6jyMtSWeF7UCtHoAa0&#13;&#10;ItCI66hA0RC7raJ+HI+jBrCoEaTynraLA8jzjl9rJcOr1l4FVpG6pD8ifSHj02F/yhm2q8GAVh+0&#13;&#10;Go8SHuUzka5R1KWRR1HiBk1WGEcSvqkWIgi2QfOLyhqJ4EGHngQbgdZGqs4ReUviH96W7rP1lQzl&#13;&#10;BlMJLigXVgLDKb0OuOUJW1ECzTMU1I/YBOBHRsrn/zoOohcgN5b0HDpBVYlAH8KXpvaUc2qKjOOy&#13;&#10;SM763fbx7GCFZ18v1wA1Eh0t/3Vlp9G2YZMStss41blvz65LtQtM0jKZxLSXBCSjybADT7SH66fp&#13;&#10;Ild6+arBy7lVdfGB8y8AAAD//wMAUEsDBBQABgAIAAAAIQCWG2V4+AEAAJAFAAAQAAAAZHJzL2lu&#13;&#10;ay9pbmsxLnhtbLRU0W6bMBR9n7R/sLyHvAwwhJAElVR7aKRKnVqtnbQ9UnDBKjaRMSH5+10MONGA&#13;&#10;SZM2ISF8zTn3XJ/re3N74gU6UlmxUkTYtQlGVCRlykQW4e8ve2uDUaVikcZFKWiEz7TCt7uPH26Y&#13;&#10;eOdFCG8EDKJqv3gR4VypQ+g4TdPYzdIuZeZ4hCyde/H+9QHvelRK35hgClJWQygphaIn1ZKFLI1w&#13;&#10;ok7E/A/cz2UtE2q224hMLn8oGSd0X0oeK8OYx0LQAomYg+4fGKnzAT4Y5MmoxIgzKNjybNdf+5u7&#13;&#10;LQTiU4Sv1jVIrEAJx84058//wLkfc7aylt46WGPUS0rpcU7T45cZggCcNfBsFn43Dd+O0I42PJw/&#13;&#10;+CdZHqhUjF487hzpN84o6dbanM4lSauyqNvGwOgYFzX45RJyye06E26M+cCYf8oHpszyXYub8mWs&#13;&#10;rrVolu63clM6tmqCEVz7S8bevt6CnlJ71e+YOzf0vmKcwiTgB3MJVQXFt+FnJfW88IjnWsS33OCF&#13;&#10;bEN/HZKVvQqCttmGfN01HzhfZV3lhu9VXi603jGVdsU1LFW5aQxik5Vp6eu2mILmlGW5+hO2F6jB&#13;&#10;Ru7EoNINj/px9Y2+RfiTnlVII7uALsRHvou2gb9BBJHPC2u5sHx3QdpnOA3NZZLBie9+AQAA//8D&#13;&#10;AFBLAwQUAAYACAAAACEALbOYkd0AAAAOAQAADwAAAGRycy9kb3ducmV2LnhtbExPQW6DQAy8V+of&#13;&#10;Vq7UW7OAEEkJS1S1yrVRkzzAAQdoWC9il4T+vs6pvVgz8njGU2xm26srjb5zbCBeRKCIK1d33Bg4&#13;&#10;HrYvK1A+INfYOyYDP+RhUz4+FJjX7sZfdN2HRokJ+xwNtCEMuda+asmiX7iBWHZnN1oMQsdG1yPe&#13;&#10;xNz2OomiTFvsWBJaHOi9peqyn6yE7NKEhl26xRCl54P+psvqczLm+Wn+WMt4W4MKNIe/C7h3kP+h&#13;&#10;lMdObuLaq154vFyKVEAag7oLkjgDdRLwmoEuC/2/RvkLAAD//wMAUEsDBBQABgAIAAAAIQB5GLyd&#13;&#10;vwAAACEBAAAZAAAAZHJzL19yZWxzL2Uyb0RvYy54bWwucmVsc4TPsWrEMAwG4L3QdzDaGyUdylHi&#13;&#10;ZDkOspYUbjWOkpjEsrGc0nv7euzBwQ0ahND3S23/63f1Q0lcYA1NVYMitmFyvGj4Hi9vJ1CSDU9m&#13;&#10;D0wabiTQd68v7RftJpclWV0UVRQWDWvO8RNR7EreSBUicZnMIXmTS5sWjMZuZiF8r+sPTP8N6O5M&#13;&#10;NUwa0jA1oMZbLMnP7TDPztI52MMT5wcRaA/JwV/9XlCTFsoaHG9YqqnKoYBdi3ePdX8AAAD//wMA&#13;&#10;UEsBAi0AFAAGAAgAAAAhAJszJzcMAQAALQIAABMAAAAAAAAAAAAAAAAAAAAAAFtDb250ZW50X1R5&#13;&#10;cGVzXS54bWxQSwECLQAUAAYACAAAACEAOP0h/9YAAACUAQAACwAAAAAAAAAAAAAAAAA9AQAAX3Jl&#13;&#10;bHMvLnJlbHNQSwECLQAUAAYACAAAACEAfN8SXHYBAAAIAwAADgAAAAAAAAAAAAAAAAA8AgAAZHJz&#13;&#10;L2Uyb0RvYy54bWxQSwECLQAUAAYACAAAACEAlhtlePgBAACQBQAAEAAAAAAAAAAAAAAAAADeAwAA&#13;&#10;ZHJzL2luay9pbmsxLnhtbFBLAQItABQABgAIAAAAIQAts5iR3QAAAA4BAAAPAAAAAAAAAAAAAAAA&#13;&#10;AAQGAABkcnMvZG93bnJldi54bWxQSwECLQAUAAYACAAAACEAeRi8nb8AAAAhAQAAGQAAAAAAAAAA&#13;&#10;AAAAAAAOBwAAZHJzL19yZWxzL2Uyb0RvYy54bWwucmVsc1BLBQYAAAAABgAGAHgBAAAECAAAAAA=&#13;&#10;">
                      <v:imagedata r:id="rId18" o:title=""/>
                    </v:shape>
                  </w:pict>
                </mc:Fallback>
              </mc:AlternateContent>
            </w:r>
            <w:r w:rsidRPr="00863DC5">
              <w:rPr>
                <w:rFonts w:ascii="Abadi" w:hAnsi="Abadi" w:cs="Arial"/>
                <w:b/>
                <w:sz w:val="20"/>
                <w:szCs w:val="20"/>
                <w:lang w:val="fr-FR"/>
              </w:rPr>
              <w:t>CIBLES (par fréquence de collecte des données)</w:t>
            </w:r>
          </w:p>
        </w:tc>
        <w:tc>
          <w:tcPr>
            <w:tcW w:w="2268" w:type="dxa"/>
            <w:vMerge w:val="restart"/>
            <w:shd w:val="clear" w:color="auto" w:fill="FFFF99"/>
          </w:tcPr>
          <w:p w14:paraId="7A061C98" w14:textId="77777777" w:rsidR="00F613AA" w:rsidRPr="00863DC5" w:rsidRDefault="00F613AA" w:rsidP="0029713C">
            <w:pPr>
              <w:spacing w:before="60"/>
              <w:jc w:val="center"/>
              <w:rPr>
                <w:rFonts w:ascii="Abadi" w:hAnsi="Abadi" w:cs="Arial"/>
                <w:b/>
                <w:sz w:val="20"/>
                <w:szCs w:val="20"/>
                <w:lang w:val="fr-FR"/>
              </w:rPr>
            </w:pPr>
            <w:r w:rsidRPr="00863DC5">
              <w:rPr>
                <w:rFonts w:ascii="Abadi" w:hAnsi="Abadi" w:cs="Arial"/>
                <w:b/>
                <w:sz w:val="20"/>
                <w:szCs w:val="20"/>
                <w:lang w:val="fr-FR"/>
              </w:rPr>
              <w:t>METHODES DE COLLECTE DES DONNEES ET RISQUES Y AFFERENTS</w:t>
            </w:r>
          </w:p>
        </w:tc>
      </w:tr>
      <w:tr w:rsidR="00600C76" w:rsidRPr="00863DC5" w14:paraId="0D866E65" w14:textId="77777777" w:rsidTr="006B11F4">
        <w:trPr>
          <w:trHeight w:val="645"/>
          <w:tblHeader/>
        </w:trPr>
        <w:tc>
          <w:tcPr>
            <w:tcW w:w="3402" w:type="dxa"/>
            <w:vMerge/>
            <w:shd w:val="clear" w:color="auto" w:fill="FFFF99"/>
          </w:tcPr>
          <w:p w14:paraId="7CC7E06C" w14:textId="77777777" w:rsidR="00600C76" w:rsidRPr="00863DC5" w:rsidRDefault="00600C76" w:rsidP="0029713C">
            <w:pPr>
              <w:spacing w:before="60"/>
              <w:jc w:val="center"/>
              <w:rPr>
                <w:rFonts w:ascii="Abadi" w:hAnsi="Abadi" w:cs="Arial"/>
                <w:b/>
                <w:sz w:val="20"/>
                <w:szCs w:val="20"/>
                <w:lang w:val="fr-FR"/>
              </w:rPr>
            </w:pPr>
          </w:p>
        </w:tc>
        <w:tc>
          <w:tcPr>
            <w:tcW w:w="3969" w:type="dxa"/>
            <w:vMerge/>
            <w:shd w:val="clear" w:color="auto" w:fill="FFFF99"/>
          </w:tcPr>
          <w:p w14:paraId="1AF98FF7" w14:textId="77777777" w:rsidR="00600C76" w:rsidRPr="00863DC5" w:rsidRDefault="00600C76" w:rsidP="0029713C">
            <w:pPr>
              <w:spacing w:before="60"/>
              <w:jc w:val="center"/>
              <w:rPr>
                <w:rFonts w:ascii="Abadi" w:hAnsi="Abadi" w:cs="Arial"/>
                <w:b/>
                <w:sz w:val="20"/>
                <w:szCs w:val="20"/>
                <w:lang w:val="fr-FR"/>
              </w:rPr>
            </w:pPr>
          </w:p>
        </w:tc>
        <w:tc>
          <w:tcPr>
            <w:tcW w:w="1134" w:type="dxa"/>
            <w:vMerge/>
            <w:shd w:val="clear" w:color="auto" w:fill="FFFF99"/>
          </w:tcPr>
          <w:p w14:paraId="7314AC9A" w14:textId="77777777" w:rsidR="00600C76" w:rsidRPr="00863DC5" w:rsidRDefault="00600C76" w:rsidP="0029713C">
            <w:pPr>
              <w:spacing w:before="60"/>
              <w:jc w:val="center"/>
              <w:rPr>
                <w:rFonts w:ascii="Abadi" w:hAnsi="Abadi" w:cs="Arial"/>
                <w:b/>
                <w:sz w:val="20"/>
                <w:szCs w:val="20"/>
                <w:lang w:val="fr-FR"/>
              </w:rPr>
            </w:pPr>
          </w:p>
        </w:tc>
        <w:tc>
          <w:tcPr>
            <w:tcW w:w="851" w:type="dxa"/>
            <w:tcBorders>
              <w:bottom w:val="single" w:sz="4" w:space="0" w:color="auto"/>
            </w:tcBorders>
            <w:shd w:val="clear" w:color="auto" w:fill="FFFF99"/>
          </w:tcPr>
          <w:p w14:paraId="7B2E80C9" w14:textId="77777777" w:rsidR="00600C76" w:rsidRPr="00863DC5" w:rsidDel="00A84123" w:rsidRDefault="00600C76" w:rsidP="0029713C">
            <w:pPr>
              <w:spacing w:before="60"/>
              <w:jc w:val="center"/>
              <w:rPr>
                <w:rFonts w:ascii="Abadi" w:hAnsi="Abadi" w:cs="Arial"/>
                <w:b/>
                <w:sz w:val="20"/>
                <w:szCs w:val="20"/>
                <w:lang w:val="fr-FR"/>
              </w:rPr>
            </w:pPr>
            <w:r w:rsidRPr="00863DC5">
              <w:rPr>
                <w:rFonts w:ascii="Abadi" w:hAnsi="Abadi" w:cs="Arial"/>
                <w:b/>
                <w:sz w:val="20"/>
                <w:szCs w:val="20"/>
                <w:lang w:val="fr-FR"/>
              </w:rPr>
              <w:t>Valeur</w:t>
            </w:r>
          </w:p>
        </w:tc>
        <w:tc>
          <w:tcPr>
            <w:tcW w:w="850" w:type="dxa"/>
            <w:tcBorders>
              <w:bottom w:val="single" w:sz="4" w:space="0" w:color="auto"/>
            </w:tcBorders>
            <w:shd w:val="clear" w:color="auto" w:fill="FFFF99"/>
          </w:tcPr>
          <w:p w14:paraId="420F8E23" w14:textId="77777777" w:rsidR="00600C76" w:rsidRPr="00863DC5" w:rsidRDefault="00600C76" w:rsidP="0029713C">
            <w:pPr>
              <w:spacing w:before="60"/>
              <w:jc w:val="center"/>
              <w:rPr>
                <w:rFonts w:ascii="Abadi" w:hAnsi="Abadi" w:cs="Arial"/>
                <w:b/>
                <w:sz w:val="20"/>
                <w:szCs w:val="20"/>
                <w:lang w:val="fr-FR"/>
              </w:rPr>
            </w:pPr>
            <w:r w:rsidRPr="00863DC5">
              <w:rPr>
                <w:rFonts w:ascii="Abadi" w:hAnsi="Abadi" w:cs="Arial"/>
                <w:b/>
                <w:sz w:val="20"/>
                <w:szCs w:val="20"/>
                <w:lang w:val="fr-FR"/>
              </w:rPr>
              <w:t xml:space="preserve">Année </w:t>
            </w:r>
          </w:p>
        </w:tc>
        <w:tc>
          <w:tcPr>
            <w:tcW w:w="709" w:type="dxa"/>
            <w:tcBorders>
              <w:bottom w:val="single" w:sz="4" w:space="0" w:color="auto"/>
            </w:tcBorders>
            <w:shd w:val="clear" w:color="auto" w:fill="FFFF99"/>
          </w:tcPr>
          <w:p w14:paraId="69CCBCF0" w14:textId="77777777" w:rsidR="00600C76" w:rsidRPr="00863DC5" w:rsidDel="00BD7C58" w:rsidRDefault="00600C76" w:rsidP="0029713C">
            <w:pPr>
              <w:spacing w:before="60"/>
              <w:jc w:val="center"/>
              <w:rPr>
                <w:rFonts w:ascii="Abadi" w:hAnsi="Abadi" w:cs="Arial"/>
                <w:b/>
                <w:sz w:val="20"/>
                <w:szCs w:val="20"/>
                <w:lang w:val="fr-FR"/>
              </w:rPr>
            </w:pPr>
            <w:r w:rsidRPr="00863DC5">
              <w:rPr>
                <w:rFonts w:ascii="Abadi" w:hAnsi="Abadi" w:cs="Arial"/>
                <w:b/>
                <w:sz w:val="20"/>
                <w:szCs w:val="20"/>
                <w:lang w:val="fr-FR"/>
              </w:rPr>
              <w:t>2022</w:t>
            </w:r>
          </w:p>
        </w:tc>
        <w:tc>
          <w:tcPr>
            <w:tcW w:w="709" w:type="dxa"/>
            <w:tcBorders>
              <w:bottom w:val="single" w:sz="4" w:space="0" w:color="auto"/>
            </w:tcBorders>
            <w:shd w:val="clear" w:color="auto" w:fill="FFFF99"/>
          </w:tcPr>
          <w:p w14:paraId="6E79366D" w14:textId="77777777" w:rsidR="00600C76" w:rsidRPr="00863DC5" w:rsidDel="00BD7C58" w:rsidRDefault="00600C76" w:rsidP="0029713C">
            <w:pPr>
              <w:spacing w:before="60"/>
              <w:rPr>
                <w:rFonts w:ascii="Abadi" w:hAnsi="Abadi" w:cs="Arial"/>
                <w:b/>
                <w:sz w:val="20"/>
                <w:szCs w:val="20"/>
                <w:lang w:val="fr-FR"/>
              </w:rPr>
            </w:pPr>
            <w:r w:rsidRPr="00863DC5">
              <w:rPr>
                <w:rFonts w:ascii="Abadi" w:hAnsi="Abadi" w:cs="Arial"/>
                <w:b/>
                <w:sz w:val="20"/>
                <w:szCs w:val="20"/>
                <w:lang w:val="fr-FR"/>
              </w:rPr>
              <w:t>2023</w:t>
            </w:r>
          </w:p>
        </w:tc>
        <w:tc>
          <w:tcPr>
            <w:tcW w:w="850" w:type="dxa"/>
            <w:tcBorders>
              <w:bottom w:val="single" w:sz="4" w:space="0" w:color="auto"/>
            </w:tcBorders>
            <w:shd w:val="clear" w:color="auto" w:fill="FFFF99"/>
          </w:tcPr>
          <w:p w14:paraId="4FD1BB61" w14:textId="77777777" w:rsidR="00600C76" w:rsidRPr="00863DC5" w:rsidDel="00BD7C58" w:rsidRDefault="00600C76" w:rsidP="0029713C">
            <w:pPr>
              <w:spacing w:before="60"/>
              <w:jc w:val="center"/>
              <w:rPr>
                <w:rFonts w:ascii="Abadi" w:hAnsi="Abadi" w:cs="Arial"/>
                <w:b/>
                <w:sz w:val="20"/>
                <w:szCs w:val="20"/>
                <w:lang w:val="fr-FR"/>
              </w:rPr>
            </w:pPr>
            <w:r w:rsidRPr="00863DC5">
              <w:rPr>
                <w:rFonts w:ascii="Abadi" w:hAnsi="Abadi" w:cs="Arial"/>
                <w:b/>
                <w:sz w:val="20"/>
                <w:szCs w:val="20"/>
                <w:lang w:val="fr-FR"/>
              </w:rPr>
              <w:t>FINAL</w:t>
            </w:r>
          </w:p>
        </w:tc>
        <w:tc>
          <w:tcPr>
            <w:tcW w:w="2268" w:type="dxa"/>
            <w:vMerge/>
            <w:tcBorders>
              <w:bottom w:val="single" w:sz="4" w:space="0" w:color="auto"/>
            </w:tcBorders>
            <w:shd w:val="clear" w:color="auto" w:fill="FFFF99"/>
          </w:tcPr>
          <w:p w14:paraId="3C0E5959" w14:textId="77777777" w:rsidR="00600C76" w:rsidRPr="00863DC5" w:rsidRDefault="00600C76" w:rsidP="0029713C">
            <w:pPr>
              <w:keepNext/>
              <w:spacing w:before="120" w:after="120"/>
              <w:outlineLvl w:val="1"/>
              <w:rPr>
                <w:rFonts w:ascii="Abadi" w:hAnsi="Abadi" w:cs="Arial"/>
                <w:b/>
                <w:iCs/>
                <w:color w:val="202124"/>
                <w:sz w:val="20"/>
                <w:szCs w:val="20"/>
                <w:lang w:val="fr-FR"/>
              </w:rPr>
            </w:pPr>
          </w:p>
        </w:tc>
      </w:tr>
      <w:tr w:rsidR="00600C76" w:rsidRPr="00863DC5" w14:paraId="79FA8CF0" w14:textId="77777777" w:rsidTr="00863DC5">
        <w:trPr>
          <w:trHeight w:val="2165"/>
          <w:tblHeader/>
        </w:trPr>
        <w:tc>
          <w:tcPr>
            <w:tcW w:w="3402" w:type="dxa"/>
          </w:tcPr>
          <w:p w14:paraId="7945E1F8" w14:textId="77777777" w:rsidR="00600C76" w:rsidRPr="00863DC5" w:rsidRDefault="00600C76" w:rsidP="00297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badi" w:hAnsi="Abadi" w:cs="Arial"/>
                <w:sz w:val="20"/>
                <w:szCs w:val="20"/>
                <w:lang w:val="fr-FR" w:eastAsia="fr-FR"/>
              </w:rPr>
            </w:pPr>
            <w:r w:rsidRPr="00863DC5">
              <w:rPr>
                <w:rFonts w:ascii="Abadi" w:hAnsi="Abadi" w:cs="Arial"/>
                <w:sz w:val="20"/>
                <w:szCs w:val="20"/>
                <w:lang w:val="fr-FR" w:eastAsia="fr-FR"/>
              </w:rPr>
              <w:t>Produit 1 :</w:t>
            </w:r>
          </w:p>
          <w:p w14:paraId="08FAD9AA" w14:textId="77777777" w:rsidR="00600C76" w:rsidRPr="00863DC5" w:rsidRDefault="00600C76" w:rsidP="00297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badi" w:hAnsi="Abadi" w:cs="Courier New"/>
                <w:bCs/>
                <w:sz w:val="20"/>
                <w:szCs w:val="20"/>
                <w:lang w:val="fr-FR" w:eastAsia="fr-FR"/>
              </w:rPr>
            </w:pPr>
            <w:r w:rsidRPr="00863DC5">
              <w:rPr>
                <w:rFonts w:ascii="Abadi" w:hAnsi="Abadi" w:cs="Courier New"/>
                <w:b/>
                <w:bCs/>
                <w:sz w:val="20"/>
                <w:szCs w:val="20"/>
                <w:lang w:val="fr-FR" w:eastAsia="fr-FR"/>
              </w:rPr>
              <w:t xml:space="preserve">Les mesures et stratégies de la CDN actualisée et du PNA sont priorisées et intégrées au Plan de relance Post </w:t>
            </w:r>
            <w:proofErr w:type="spellStart"/>
            <w:r w:rsidRPr="00863DC5">
              <w:rPr>
                <w:rFonts w:ascii="Abadi" w:hAnsi="Abadi" w:cs="Courier New"/>
                <w:b/>
                <w:bCs/>
                <w:sz w:val="20"/>
                <w:szCs w:val="20"/>
                <w:lang w:val="fr-FR" w:eastAsia="fr-FR"/>
              </w:rPr>
              <w:t>Covid</w:t>
            </w:r>
            <w:proofErr w:type="spellEnd"/>
            <w:r w:rsidRPr="00863DC5">
              <w:rPr>
                <w:rFonts w:ascii="Abadi" w:hAnsi="Abadi" w:cs="Courier New"/>
                <w:b/>
                <w:bCs/>
                <w:sz w:val="20"/>
                <w:szCs w:val="20"/>
                <w:lang w:val="fr-FR" w:eastAsia="fr-FR"/>
              </w:rPr>
              <w:t xml:space="preserve"> 19</w:t>
            </w:r>
          </w:p>
        </w:tc>
        <w:tc>
          <w:tcPr>
            <w:tcW w:w="3969" w:type="dxa"/>
          </w:tcPr>
          <w:p w14:paraId="1A7CF7E5" w14:textId="77777777" w:rsidR="00600C76" w:rsidRPr="00863DC5" w:rsidRDefault="00600C76" w:rsidP="0029713C">
            <w:pPr>
              <w:tabs>
                <w:tab w:val="center" w:pos="4153"/>
                <w:tab w:val="right" w:pos="8306"/>
              </w:tabs>
              <w:spacing w:before="60"/>
              <w:rPr>
                <w:rFonts w:ascii="Abadi" w:hAnsi="Abadi" w:cs="Arial"/>
                <w:color w:val="202124"/>
                <w:sz w:val="20"/>
                <w:szCs w:val="20"/>
                <w:lang w:val="fr-FR" w:eastAsia="fr-FR"/>
              </w:rPr>
            </w:pPr>
            <w:r w:rsidRPr="00863DC5">
              <w:rPr>
                <w:rFonts w:ascii="Abadi" w:hAnsi="Abadi" w:cs="Arial"/>
                <w:color w:val="202124"/>
                <w:sz w:val="20"/>
                <w:szCs w:val="20"/>
                <w:lang w:val="fr-FR" w:eastAsia="fr-FR"/>
              </w:rPr>
              <w:t xml:space="preserve">Indicateur 1. : </w:t>
            </w:r>
          </w:p>
          <w:p w14:paraId="473EDB51" w14:textId="418C8156" w:rsidR="00600C76" w:rsidRPr="00863DC5" w:rsidRDefault="00600C76" w:rsidP="00F613AA">
            <w:pPr>
              <w:pStyle w:val="ListParagraph"/>
              <w:numPr>
                <w:ilvl w:val="0"/>
                <w:numId w:val="16"/>
              </w:numPr>
              <w:tabs>
                <w:tab w:val="center" w:pos="4153"/>
                <w:tab w:val="right" w:pos="8306"/>
              </w:tabs>
              <w:spacing w:before="60"/>
              <w:rPr>
                <w:rStyle w:val="y2iqfc"/>
                <w:rFonts w:ascii="Abadi" w:hAnsi="Abadi" w:cs="Arial"/>
                <w:color w:val="202124"/>
                <w:sz w:val="20"/>
                <w:szCs w:val="20"/>
                <w:lang w:val="fr-FR"/>
              </w:rPr>
            </w:pPr>
            <w:r w:rsidRPr="00863DC5">
              <w:rPr>
                <w:rFonts w:ascii="Abadi" w:hAnsi="Abadi" w:cs="Arial"/>
                <w:color w:val="202124"/>
                <w:sz w:val="20"/>
                <w:szCs w:val="20"/>
                <w:lang w:val="fr-FR" w:eastAsia="fr-FR"/>
              </w:rPr>
              <w:t>Nombre d’</w:t>
            </w:r>
            <w:r w:rsidRPr="00863DC5">
              <w:rPr>
                <w:rStyle w:val="y2iqfc"/>
                <w:rFonts w:ascii="Abadi" w:hAnsi="Abadi" w:cs="Arial"/>
                <w:color w:val="202124"/>
                <w:sz w:val="20"/>
                <w:szCs w:val="20"/>
                <w:lang w:val="fr-FR"/>
              </w:rPr>
              <w:t>évaluations socio-économiques réalisées</w:t>
            </w:r>
          </w:p>
          <w:p w14:paraId="7F152CC2" w14:textId="77777777" w:rsidR="00600C76" w:rsidRPr="00863DC5" w:rsidRDefault="00600C76" w:rsidP="00F613AA">
            <w:pPr>
              <w:pStyle w:val="ListParagraph"/>
              <w:numPr>
                <w:ilvl w:val="0"/>
                <w:numId w:val="16"/>
              </w:numPr>
              <w:tabs>
                <w:tab w:val="center" w:pos="4153"/>
                <w:tab w:val="right" w:pos="8306"/>
              </w:tabs>
              <w:spacing w:before="60"/>
              <w:rPr>
                <w:rFonts w:ascii="Abadi" w:hAnsi="Abadi" w:cs="Arial"/>
                <w:color w:val="202124"/>
                <w:sz w:val="20"/>
                <w:szCs w:val="20"/>
                <w:lang w:val="fr-FR"/>
              </w:rPr>
            </w:pPr>
            <w:r w:rsidRPr="00863DC5">
              <w:rPr>
                <w:rFonts w:ascii="Abadi" w:hAnsi="Abadi" w:cs="Arial"/>
                <w:color w:val="202124"/>
                <w:sz w:val="20"/>
                <w:szCs w:val="20"/>
                <w:lang w:val="fr-FR" w:eastAsia="fr-FR"/>
              </w:rPr>
              <w:t>Nombre de documents de politique COVID-19 (plans et outils de gestion) qui ont envisagé une reprise verte et vice-versa et qui intègre le genre</w:t>
            </w:r>
          </w:p>
        </w:tc>
        <w:tc>
          <w:tcPr>
            <w:tcW w:w="1134" w:type="dxa"/>
          </w:tcPr>
          <w:p w14:paraId="6A630576" w14:textId="77777777" w:rsidR="00600C76" w:rsidRPr="00863DC5" w:rsidRDefault="00600C76" w:rsidP="0029713C">
            <w:pPr>
              <w:tabs>
                <w:tab w:val="center" w:pos="4153"/>
                <w:tab w:val="right" w:pos="8306"/>
              </w:tabs>
              <w:spacing w:before="60"/>
              <w:rPr>
                <w:rFonts w:ascii="Abadi" w:hAnsi="Abadi"/>
                <w:sz w:val="20"/>
                <w:szCs w:val="20"/>
                <w:lang w:val="fr-FR"/>
              </w:rPr>
            </w:pPr>
          </w:p>
        </w:tc>
        <w:tc>
          <w:tcPr>
            <w:tcW w:w="851" w:type="dxa"/>
            <w:shd w:val="clear" w:color="auto" w:fill="auto"/>
          </w:tcPr>
          <w:p w14:paraId="73D56AC9" w14:textId="77777777" w:rsidR="00600C76" w:rsidRPr="00863DC5" w:rsidRDefault="00600C76" w:rsidP="0029713C">
            <w:pPr>
              <w:tabs>
                <w:tab w:val="center" w:pos="4153"/>
                <w:tab w:val="right" w:pos="8306"/>
              </w:tabs>
              <w:spacing w:before="60"/>
              <w:rPr>
                <w:rFonts w:ascii="Abadi" w:hAnsi="Abadi"/>
                <w:sz w:val="20"/>
                <w:szCs w:val="20"/>
                <w:lang w:val="fr-FR"/>
              </w:rPr>
            </w:pPr>
            <w:r w:rsidRPr="00863DC5">
              <w:rPr>
                <w:rFonts w:ascii="Abadi" w:hAnsi="Abadi"/>
                <w:sz w:val="20"/>
                <w:szCs w:val="20"/>
                <w:lang w:val="fr-FR"/>
              </w:rPr>
              <w:t>0</w:t>
            </w:r>
          </w:p>
        </w:tc>
        <w:tc>
          <w:tcPr>
            <w:tcW w:w="850" w:type="dxa"/>
          </w:tcPr>
          <w:p w14:paraId="5D6EA8F0" w14:textId="77777777" w:rsidR="00600C76" w:rsidRPr="00863DC5" w:rsidRDefault="00600C76" w:rsidP="0029713C">
            <w:pPr>
              <w:tabs>
                <w:tab w:val="center" w:pos="4153"/>
                <w:tab w:val="right" w:pos="8306"/>
              </w:tabs>
              <w:spacing w:before="60"/>
              <w:jc w:val="center"/>
              <w:rPr>
                <w:rFonts w:ascii="Abadi" w:hAnsi="Abadi"/>
                <w:sz w:val="20"/>
                <w:szCs w:val="20"/>
                <w:lang w:val="fr-FR"/>
              </w:rPr>
            </w:pPr>
            <w:r w:rsidRPr="00863DC5">
              <w:rPr>
                <w:rFonts w:ascii="Abadi" w:hAnsi="Abadi"/>
                <w:sz w:val="20"/>
                <w:szCs w:val="20"/>
                <w:lang w:val="fr-FR"/>
              </w:rPr>
              <w:t>2021</w:t>
            </w:r>
          </w:p>
        </w:tc>
        <w:tc>
          <w:tcPr>
            <w:tcW w:w="709" w:type="dxa"/>
          </w:tcPr>
          <w:p w14:paraId="7953EC34" w14:textId="77777777" w:rsidR="00600C76" w:rsidRPr="00863DC5" w:rsidRDefault="00600C76" w:rsidP="0029713C">
            <w:pPr>
              <w:tabs>
                <w:tab w:val="center" w:pos="4153"/>
                <w:tab w:val="right" w:pos="8306"/>
              </w:tabs>
              <w:spacing w:before="60"/>
              <w:jc w:val="center"/>
              <w:rPr>
                <w:rFonts w:ascii="Abadi" w:hAnsi="Abadi"/>
                <w:sz w:val="20"/>
                <w:szCs w:val="20"/>
                <w:lang w:val="fr-FR"/>
              </w:rPr>
            </w:pPr>
            <w:r w:rsidRPr="00863DC5">
              <w:rPr>
                <w:rFonts w:ascii="Abadi" w:hAnsi="Abadi"/>
                <w:sz w:val="20"/>
                <w:szCs w:val="20"/>
                <w:lang w:val="fr-FR"/>
              </w:rPr>
              <w:t>4</w:t>
            </w:r>
          </w:p>
        </w:tc>
        <w:tc>
          <w:tcPr>
            <w:tcW w:w="709" w:type="dxa"/>
          </w:tcPr>
          <w:p w14:paraId="2399921C" w14:textId="341A8AED" w:rsidR="00600C76" w:rsidRPr="00863DC5" w:rsidRDefault="00600C76" w:rsidP="0029713C">
            <w:pPr>
              <w:tabs>
                <w:tab w:val="center" w:pos="4153"/>
                <w:tab w:val="right" w:pos="8306"/>
              </w:tabs>
              <w:spacing w:before="60"/>
              <w:jc w:val="center"/>
              <w:rPr>
                <w:rFonts w:ascii="Abadi" w:hAnsi="Abadi"/>
                <w:sz w:val="20"/>
                <w:szCs w:val="20"/>
                <w:lang w:val="fr-FR"/>
              </w:rPr>
            </w:pPr>
            <w:r w:rsidRPr="00863DC5">
              <w:rPr>
                <w:rFonts w:ascii="Abadi" w:hAnsi="Abadi"/>
                <w:sz w:val="20"/>
                <w:szCs w:val="20"/>
                <w:lang w:val="fr-FR"/>
              </w:rPr>
              <w:t>4</w:t>
            </w:r>
          </w:p>
        </w:tc>
        <w:tc>
          <w:tcPr>
            <w:tcW w:w="850" w:type="dxa"/>
          </w:tcPr>
          <w:p w14:paraId="3778E463" w14:textId="77777777" w:rsidR="00600C76" w:rsidRPr="00863DC5" w:rsidDel="00BD7C58" w:rsidRDefault="00600C76" w:rsidP="0029713C">
            <w:pPr>
              <w:spacing w:before="60"/>
              <w:jc w:val="center"/>
              <w:rPr>
                <w:rFonts w:ascii="Abadi" w:hAnsi="Abadi"/>
                <w:sz w:val="20"/>
                <w:szCs w:val="20"/>
                <w:lang w:val="fr-FR"/>
              </w:rPr>
            </w:pPr>
            <w:r w:rsidRPr="00863DC5">
              <w:rPr>
                <w:rFonts w:ascii="Abadi" w:hAnsi="Abadi"/>
                <w:sz w:val="20"/>
                <w:szCs w:val="20"/>
                <w:lang w:val="fr-FR"/>
              </w:rPr>
              <w:t>8</w:t>
            </w:r>
          </w:p>
        </w:tc>
        <w:tc>
          <w:tcPr>
            <w:tcW w:w="2268" w:type="dxa"/>
            <w:shd w:val="clear" w:color="auto" w:fill="auto"/>
          </w:tcPr>
          <w:p w14:paraId="33DE80A8" w14:textId="77777777" w:rsidR="00600C76" w:rsidRPr="00863DC5" w:rsidRDefault="00600C76" w:rsidP="0029713C">
            <w:pPr>
              <w:tabs>
                <w:tab w:val="left" w:pos="1950"/>
              </w:tabs>
              <w:rPr>
                <w:rFonts w:ascii="Abadi" w:hAnsi="Abadi"/>
                <w:sz w:val="20"/>
                <w:szCs w:val="20"/>
                <w:lang w:val="fr-FR"/>
              </w:rPr>
            </w:pPr>
          </w:p>
        </w:tc>
      </w:tr>
      <w:tr w:rsidR="000A2648" w:rsidRPr="00863DC5" w14:paraId="4D1ECC2F" w14:textId="77777777" w:rsidTr="006B11F4">
        <w:trPr>
          <w:trHeight w:val="530"/>
          <w:tblHeader/>
        </w:trPr>
        <w:tc>
          <w:tcPr>
            <w:tcW w:w="3402" w:type="dxa"/>
          </w:tcPr>
          <w:p w14:paraId="25114352" w14:textId="4017D083" w:rsidR="000A2648" w:rsidRPr="00863DC5" w:rsidRDefault="000A2648" w:rsidP="00297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badi" w:hAnsi="Abadi" w:cs="Arial"/>
                <w:b/>
                <w:bCs/>
                <w:color w:val="202124"/>
                <w:sz w:val="20"/>
                <w:szCs w:val="20"/>
                <w:lang w:val="fr-FR" w:eastAsia="fr-FR"/>
              </w:rPr>
            </w:pPr>
            <w:r w:rsidRPr="00863DC5">
              <w:rPr>
                <w:rFonts w:ascii="Abadi" w:hAnsi="Abadi" w:cs="Arial"/>
                <w:color w:val="202124"/>
                <w:sz w:val="20"/>
                <w:szCs w:val="20"/>
                <w:lang w:val="fr-FR" w:eastAsia="fr-FR"/>
              </w:rPr>
              <w:t xml:space="preserve">Produit </w:t>
            </w:r>
            <w:r w:rsidR="00685851">
              <w:rPr>
                <w:rFonts w:ascii="Abadi" w:hAnsi="Abadi" w:cs="Arial"/>
                <w:color w:val="202124"/>
                <w:sz w:val="20"/>
                <w:szCs w:val="20"/>
                <w:lang w:val="fr-FR" w:eastAsia="fr-FR"/>
              </w:rPr>
              <w:t>2</w:t>
            </w:r>
            <w:r w:rsidRPr="00863DC5">
              <w:rPr>
                <w:rFonts w:ascii="Abadi" w:hAnsi="Abadi" w:cs="Arial"/>
                <w:color w:val="202124"/>
                <w:sz w:val="20"/>
                <w:szCs w:val="20"/>
                <w:lang w:val="fr-FR" w:eastAsia="fr-FR"/>
              </w:rPr>
              <w:t xml:space="preserve"> :</w:t>
            </w:r>
            <w:r w:rsidRPr="00863DC5">
              <w:rPr>
                <w:rFonts w:ascii="Abadi" w:hAnsi="Abadi"/>
                <w:b/>
                <w:bCs/>
                <w:color w:val="202124"/>
                <w:sz w:val="20"/>
                <w:szCs w:val="20"/>
                <w:lang w:val="fr-FR"/>
              </w:rPr>
              <w:t xml:space="preserve"> </w:t>
            </w:r>
            <w:r w:rsidRPr="00863DC5">
              <w:rPr>
                <w:rFonts w:ascii="Abadi" w:hAnsi="Abadi" w:cs="Arial"/>
                <w:b/>
                <w:bCs/>
                <w:color w:val="202124"/>
                <w:sz w:val="20"/>
                <w:szCs w:val="20"/>
                <w:lang w:val="fr-FR" w:eastAsia="fr-FR"/>
              </w:rPr>
              <w:t>La coordination et la formation des acteurs impliqués dans la mise en œuvre de la CDN, PNA et du plan de relance post Covid-19 sont renforcées.</w:t>
            </w:r>
          </w:p>
        </w:tc>
        <w:tc>
          <w:tcPr>
            <w:tcW w:w="3969" w:type="dxa"/>
          </w:tcPr>
          <w:p w14:paraId="69761D4A" w14:textId="5F90CB14" w:rsidR="006E1CAF" w:rsidRDefault="000A2648" w:rsidP="00297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badi" w:hAnsi="Abadi" w:cs="Arial"/>
                <w:color w:val="202124"/>
                <w:sz w:val="20"/>
                <w:szCs w:val="20"/>
                <w:lang w:val="fr-FR" w:eastAsia="fr-FR"/>
              </w:rPr>
            </w:pPr>
            <w:r w:rsidRPr="00863DC5">
              <w:rPr>
                <w:rFonts w:ascii="Abadi" w:hAnsi="Abadi" w:cs="Arial"/>
                <w:color w:val="202124"/>
                <w:sz w:val="20"/>
                <w:szCs w:val="20"/>
                <w:lang w:val="fr-FR" w:eastAsia="fr-FR"/>
              </w:rPr>
              <w:t xml:space="preserve">Indicateur </w:t>
            </w:r>
            <w:r w:rsidR="00685851">
              <w:rPr>
                <w:rFonts w:ascii="Abadi" w:hAnsi="Abadi" w:cs="Arial"/>
                <w:color w:val="202124"/>
                <w:sz w:val="20"/>
                <w:szCs w:val="20"/>
                <w:lang w:val="fr-FR" w:eastAsia="fr-FR"/>
              </w:rPr>
              <w:t>2</w:t>
            </w:r>
            <w:r w:rsidRPr="00863DC5">
              <w:rPr>
                <w:rFonts w:ascii="Abadi" w:hAnsi="Abadi" w:cs="Arial"/>
                <w:color w:val="202124"/>
                <w:sz w:val="20"/>
                <w:szCs w:val="20"/>
                <w:lang w:val="fr-FR" w:eastAsia="fr-FR"/>
              </w:rPr>
              <w:t xml:space="preserve"> : </w:t>
            </w:r>
          </w:p>
          <w:p w14:paraId="42ED1C4B" w14:textId="2A935F75" w:rsidR="006E1CAF" w:rsidRDefault="006E1CAF" w:rsidP="006E1CAF">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badi" w:hAnsi="Abadi" w:cs="Arial"/>
                <w:color w:val="202124"/>
                <w:sz w:val="20"/>
                <w:szCs w:val="20"/>
                <w:lang w:val="fr-FR" w:eastAsia="fr-FR"/>
              </w:rPr>
            </w:pPr>
            <w:r w:rsidRPr="006E1CAF">
              <w:rPr>
                <w:rFonts w:ascii="Abadi" w:hAnsi="Abadi" w:cs="Arial"/>
                <w:color w:val="202124"/>
                <w:sz w:val="20"/>
                <w:szCs w:val="20"/>
                <w:lang w:val="fr-FR" w:eastAsia="fr-FR"/>
              </w:rPr>
              <w:t>E</w:t>
            </w:r>
            <w:r>
              <w:rPr>
                <w:rFonts w:ascii="Abadi" w:hAnsi="Abadi" w:cs="Arial"/>
                <w:color w:val="202124"/>
                <w:sz w:val="20"/>
                <w:szCs w:val="20"/>
                <w:lang w:val="fr-FR" w:eastAsia="fr-FR"/>
              </w:rPr>
              <w:t>xistence d’un</w:t>
            </w:r>
            <w:r w:rsidRPr="006E1CAF">
              <w:rPr>
                <w:rFonts w:ascii="Abadi" w:hAnsi="Abadi" w:cs="Arial"/>
                <w:color w:val="202124"/>
                <w:sz w:val="20"/>
                <w:szCs w:val="20"/>
                <w:lang w:val="fr-FR" w:eastAsia="fr-FR"/>
              </w:rPr>
              <w:t xml:space="preserve"> plan interne de coordination des acteurs des finances publiques  </w:t>
            </w:r>
          </w:p>
          <w:p w14:paraId="1AD4EE3F" w14:textId="3D8399E7" w:rsidR="003B45EC" w:rsidRDefault="003B45EC" w:rsidP="006E1CAF">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badi" w:hAnsi="Abadi" w:cs="Arial"/>
                <w:color w:val="202124"/>
                <w:sz w:val="20"/>
                <w:szCs w:val="20"/>
                <w:lang w:val="fr-FR" w:eastAsia="fr-FR"/>
              </w:rPr>
            </w:pPr>
            <w:r>
              <w:rPr>
                <w:rFonts w:ascii="Abadi" w:hAnsi="Abadi" w:cs="Arial"/>
                <w:color w:val="202124"/>
                <w:sz w:val="20"/>
                <w:szCs w:val="20"/>
                <w:lang w:val="fr-FR" w:eastAsia="fr-FR"/>
              </w:rPr>
              <w:t xml:space="preserve">Existence d’une </w:t>
            </w:r>
            <w:r w:rsidRPr="003B45EC">
              <w:rPr>
                <w:rFonts w:ascii="Abadi" w:hAnsi="Abadi" w:cs="Arial"/>
                <w:color w:val="202124"/>
                <w:sz w:val="20"/>
                <w:szCs w:val="20"/>
                <w:lang w:val="fr-FR" w:eastAsia="fr-FR"/>
              </w:rPr>
              <w:t>base stable d’informations climatiques et environnementales critiques contenues dans la CDN et le PNA.</w:t>
            </w:r>
          </w:p>
          <w:p w14:paraId="22506CD8" w14:textId="7C360190" w:rsidR="000A2648" w:rsidRPr="006E1CAF" w:rsidRDefault="000A2648" w:rsidP="006E1CAF">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badi" w:hAnsi="Abadi" w:cs="Arial"/>
                <w:color w:val="202124"/>
                <w:sz w:val="20"/>
                <w:szCs w:val="20"/>
                <w:lang w:val="fr-FR" w:eastAsia="fr-FR"/>
              </w:rPr>
            </w:pPr>
            <w:r w:rsidRPr="006E1CAF">
              <w:rPr>
                <w:rFonts w:ascii="Abadi" w:hAnsi="Abadi" w:cs="Arial"/>
                <w:color w:val="202124"/>
                <w:sz w:val="20"/>
                <w:szCs w:val="20"/>
                <w:lang w:val="fr-FR" w:eastAsia="fr-FR"/>
              </w:rPr>
              <w:t>Nombre de fonctionnaires des ministères et des agences gouvernementales qualifiés pour assurer conjointement le développement vert et une reprise efficace après les chocs</w:t>
            </w:r>
            <w:r w:rsidR="00F145BC">
              <w:rPr>
                <w:rFonts w:ascii="Abadi" w:hAnsi="Abadi" w:cs="Arial"/>
                <w:color w:val="202124"/>
                <w:sz w:val="20"/>
                <w:szCs w:val="20"/>
                <w:lang w:val="fr-FR" w:eastAsia="fr-FR"/>
              </w:rPr>
              <w:t>*</w:t>
            </w:r>
          </w:p>
        </w:tc>
        <w:tc>
          <w:tcPr>
            <w:tcW w:w="1134" w:type="dxa"/>
          </w:tcPr>
          <w:p w14:paraId="026C5BF6" w14:textId="77777777" w:rsidR="000A2648" w:rsidRPr="00863DC5" w:rsidRDefault="000A2648" w:rsidP="0029713C">
            <w:pPr>
              <w:tabs>
                <w:tab w:val="center" w:pos="4153"/>
                <w:tab w:val="right" w:pos="8306"/>
              </w:tabs>
              <w:spacing w:before="60"/>
              <w:jc w:val="center"/>
              <w:rPr>
                <w:rFonts w:ascii="Abadi" w:hAnsi="Abadi"/>
                <w:sz w:val="20"/>
                <w:szCs w:val="20"/>
                <w:lang w:val="fr-FR"/>
              </w:rPr>
            </w:pPr>
          </w:p>
        </w:tc>
        <w:tc>
          <w:tcPr>
            <w:tcW w:w="851" w:type="dxa"/>
            <w:shd w:val="clear" w:color="auto" w:fill="auto"/>
          </w:tcPr>
          <w:p w14:paraId="12109668" w14:textId="2021925A" w:rsidR="000A2648" w:rsidRPr="00863DC5" w:rsidRDefault="00F145BC" w:rsidP="0029713C">
            <w:pPr>
              <w:tabs>
                <w:tab w:val="center" w:pos="4153"/>
                <w:tab w:val="right" w:pos="8306"/>
              </w:tabs>
              <w:spacing w:before="60"/>
              <w:rPr>
                <w:rFonts w:ascii="Abadi" w:hAnsi="Abadi"/>
                <w:sz w:val="20"/>
                <w:szCs w:val="20"/>
                <w:lang w:val="fr-FR"/>
              </w:rPr>
            </w:pPr>
            <w:r>
              <w:rPr>
                <w:rFonts w:ascii="Abadi" w:hAnsi="Abadi" w:cs="Arial"/>
                <w:color w:val="202124"/>
                <w:sz w:val="20"/>
                <w:szCs w:val="20"/>
                <w:lang w:val="fr-FR" w:eastAsia="fr-FR"/>
              </w:rPr>
              <w:t>*</w:t>
            </w:r>
            <w:r w:rsidR="000A2648" w:rsidRPr="00863DC5">
              <w:rPr>
                <w:rFonts w:ascii="Abadi" w:hAnsi="Abadi"/>
                <w:sz w:val="20"/>
                <w:szCs w:val="20"/>
                <w:lang w:val="fr-FR"/>
              </w:rPr>
              <w:t>0</w:t>
            </w:r>
          </w:p>
        </w:tc>
        <w:tc>
          <w:tcPr>
            <w:tcW w:w="850" w:type="dxa"/>
          </w:tcPr>
          <w:p w14:paraId="2166C371" w14:textId="77777777" w:rsidR="000A2648" w:rsidRPr="00863DC5" w:rsidRDefault="000A2648" w:rsidP="0029713C">
            <w:pPr>
              <w:tabs>
                <w:tab w:val="center" w:pos="4153"/>
                <w:tab w:val="right" w:pos="8306"/>
              </w:tabs>
              <w:spacing w:before="60"/>
              <w:rPr>
                <w:rFonts w:ascii="Abadi" w:hAnsi="Abadi"/>
                <w:sz w:val="20"/>
                <w:szCs w:val="20"/>
                <w:lang w:val="fr-FR"/>
              </w:rPr>
            </w:pPr>
            <w:r w:rsidRPr="00863DC5">
              <w:rPr>
                <w:rFonts w:ascii="Abadi" w:hAnsi="Abadi"/>
                <w:sz w:val="20"/>
                <w:szCs w:val="20"/>
                <w:lang w:val="fr-FR"/>
              </w:rPr>
              <w:t>2021</w:t>
            </w:r>
          </w:p>
        </w:tc>
        <w:tc>
          <w:tcPr>
            <w:tcW w:w="709" w:type="dxa"/>
          </w:tcPr>
          <w:p w14:paraId="7E647E3E" w14:textId="6521E191" w:rsidR="000A2648" w:rsidRPr="00863DC5" w:rsidRDefault="000A2648" w:rsidP="0029713C">
            <w:pPr>
              <w:tabs>
                <w:tab w:val="center" w:pos="4153"/>
                <w:tab w:val="right" w:pos="8306"/>
              </w:tabs>
              <w:spacing w:before="60"/>
              <w:rPr>
                <w:rFonts w:ascii="Abadi" w:hAnsi="Abadi"/>
                <w:sz w:val="20"/>
                <w:szCs w:val="20"/>
                <w:lang w:val="fr-FR"/>
              </w:rPr>
            </w:pPr>
            <w:r w:rsidRPr="00863DC5">
              <w:rPr>
                <w:rFonts w:ascii="Abadi" w:hAnsi="Abadi"/>
                <w:sz w:val="20"/>
                <w:szCs w:val="20"/>
                <w:lang w:val="fr-FR"/>
              </w:rPr>
              <w:t>50</w:t>
            </w:r>
          </w:p>
        </w:tc>
        <w:tc>
          <w:tcPr>
            <w:tcW w:w="709" w:type="dxa"/>
          </w:tcPr>
          <w:p w14:paraId="704C1991" w14:textId="3F71A7C7" w:rsidR="000A2648" w:rsidRPr="00863DC5" w:rsidRDefault="000A2648" w:rsidP="0029713C">
            <w:pPr>
              <w:tabs>
                <w:tab w:val="center" w:pos="4153"/>
                <w:tab w:val="right" w:pos="8306"/>
              </w:tabs>
              <w:spacing w:before="60"/>
              <w:rPr>
                <w:rFonts w:ascii="Abadi" w:hAnsi="Abadi"/>
                <w:sz w:val="20"/>
                <w:szCs w:val="20"/>
                <w:lang w:val="fr-FR"/>
              </w:rPr>
            </w:pPr>
            <w:r w:rsidRPr="00863DC5">
              <w:rPr>
                <w:rFonts w:ascii="Abadi" w:hAnsi="Abadi"/>
                <w:sz w:val="20"/>
                <w:szCs w:val="20"/>
                <w:lang w:val="fr-FR"/>
              </w:rPr>
              <w:t>50</w:t>
            </w:r>
          </w:p>
        </w:tc>
        <w:tc>
          <w:tcPr>
            <w:tcW w:w="850" w:type="dxa"/>
          </w:tcPr>
          <w:p w14:paraId="1B24AFF6" w14:textId="0484DF5E" w:rsidR="000A2648" w:rsidRPr="00863DC5" w:rsidDel="00BD7C58" w:rsidRDefault="000A2648" w:rsidP="000A2648">
            <w:pPr>
              <w:spacing w:before="60"/>
              <w:jc w:val="center"/>
              <w:rPr>
                <w:rFonts w:ascii="Abadi" w:hAnsi="Abadi"/>
                <w:sz w:val="20"/>
                <w:szCs w:val="20"/>
                <w:lang w:val="fr-FR"/>
              </w:rPr>
            </w:pPr>
            <w:r w:rsidRPr="00863DC5">
              <w:rPr>
                <w:rFonts w:ascii="Abadi" w:hAnsi="Abadi"/>
                <w:sz w:val="20"/>
                <w:szCs w:val="20"/>
                <w:lang w:val="fr-FR"/>
              </w:rPr>
              <w:t>100</w:t>
            </w:r>
          </w:p>
        </w:tc>
        <w:tc>
          <w:tcPr>
            <w:tcW w:w="2268" w:type="dxa"/>
            <w:shd w:val="clear" w:color="auto" w:fill="auto"/>
          </w:tcPr>
          <w:p w14:paraId="697F20EB" w14:textId="77777777" w:rsidR="000A2648" w:rsidRPr="00863DC5" w:rsidRDefault="000A2648" w:rsidP="0029713C">
            <w:pPr>
              <w:spacing w:before="60"/>
              <w:rPr>
                <w:rFonts w:ascii="Abadi" w:hAnsi="Abadi"/>
                <w:sz w:val="20"/>
                <w:szCs w:val="20"/>
                <w:lang w:val="fr-FR"/>
              </w:rPr>
            </w:pPr>
          </w:p>
        </w:tc>
      </w:tr>
    </w:tbl>
    <w:p w14:paraId="26AC39B2" w14:textId="77777777" w:rsidR="003D4708" w:rsidRPr="00863DC5" w:rsidRDefault="003D4708" w:rsidP="003D4708">
      <w:pPr>
        <w:pStyle w:val="Heading1"/>
        <w:numPr>
          <w:ilvl w:val="0"/>
          <w:numId w:val="0"/>
        </w:numPr>
        <w:spacing w:before="60" w:after="60"/>
        <w:rPr>
          <w:highlight w:val="lightGray"/>
          <w:lang w:val="fr-FR"/>
        </w:rPr>
        <w:sectPr w:rsidR="003D4708" w:rsidRPr="00863DC5" w:rsidSect="00784EA0">
          <w:headerReference w:type="first" r:id="rId19"/>
          <w:pgSz w:w="16838" w:h="11906" w:orient="landscape" w:code="9"/>
          <w:pgMar w:top="993" w:right="864" w:bottom="1152" w:left="864" w:header="720" w:footer="432" w:gutter="0"/>
          <w:cols w:space="708"/>
          <w:titlePg/>
          <w:docGrid w:linePitch="360"/>
        </w:sectPr>
      </w:pPr>
    </w:p>
    <w:p w14:paraId="382E2E8B" w14:textId="77777777" w:rsidR="003D4708" w:rsidRPr="00863DC5" w:rsidRDefault="003D4708" w:rsidP="003D4708">
      <w:pPr>
        <w:pStyle w:val="Heading1"/>
        <w:rPr>
          <w:lang w:val="fr-FR"/>
        </w:rPr>
      </w:pPr>
      <w:r w:rsidRPr="00863DC5">
        <w:rPr>
          <w:lang w:val="fr-FR"/>
        </w:rPr>
        <w:lastRenderedPageBreak/>
        <w:t>Suivi et évaluation</w:t>
      </w:r>
    </w:p>
    <w:p w14:paraId="5EBC4BE8" w14:textId="77777777" w:rsidR="003D4708" w:rsidRPr="00863DC5" w:rsidRDefault="003D4708" w:rsidP="003D4708">
      <w:pPr>
        <w:rPr>
          <w:i/>
          <w:lang w:val="fr-FR"/>
        </w:rPr>
      </w:pPr>
      <w:r w:rsidRPr="00863DC5">
        <w:rPr>
          <w:lang w:val="fr-FR"/>
        </w:rPr>
        <w:t xml:space="preserve">Conformément aux politiques et procédures de programmation du PNUD, le projet fera l’objet d’un suivi selon les plans de suivi et d'évaluation ci-dessous : </w:t>
      </w:r>
      <w:r w:rsidRPr="00863DC5">
        <w:rPr>
          <w:i/>
          <w:lang w:val="fr-FR"/>
        </w:rPr>
        <w:t>[NB : les plans de suivi et d'évaluation doivent être adaptés au contexte du projet, ainsi qu’il conviendra].</w:t>
      </w:r>
    </w:p>
    <w:p w14:paraId="78B8F312" w14:textId="77777777" w:rsidR="003D4708" w:rsidRPr="00863DC5" w:rsidRDefault="003D4708" w:rsidP="003D4708">
      <w:pPr>
        <w:rPr>
          <w:lang w:val="fr-FR"/>
        </w:rPr>
      </w:pPr>
    </w:p>
    <w:p w14:paraId="6A51FA0A" w14:textId="77777777" w:rsidR="003D4708" w:rsidRPr="00863DC5" w:rsidRDefault="003D4708" w:rsidP="003D4708">
      <w:pPr>
        <w:rPr>
          <w:b/>
          <w:sz w:val="24"/>
          <w:lang w:val="fr-FR"/>
        </w:rPr>
      </w:pPr>
      <w:r w:rsidRPr="00863DC5">
        <w:rPr>
          <w:b/>
          <w:sz w:val="24"/>
          <w:lang w:val="fr-FR"/>
        </w:rPr>
        <w:t>Plan de suivi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103"/>
        <w:gridCol w:w="2268"/>
        <w:gridCol w:w="2976"/>
        <w:gridCol w:w="1456"/>
        <w:gridCol w:w="1175"/>
      </w:tblGrid>
      <w:tr w:rsidR="003D4708" w:rsidRPr="00863DC5" w14:paraId="47307E5A" w14:textId="77777777" w:rsidTr="004B5013">
        <w:tc>
          <w:tcPr>
            <w:tcW w:w="2122" w:type="dxa"/>
            <w:shd w:val="clear" w:color="auto" w:fill="auto"/>
            <w:vAlign w:val="center"/>
          </w:tcPr>
          <w:p w14:paraId="65F23F40" w14:textId="77777777" w:rsidR="003D4708" w:rsidRPr="00863DC5" w:rsidRDefault="003D4708" w:rsidP="000E7261">
            <w:pPr>
              <w:spacing w:after="0"/>
              <w:jc w:val="center"/>
              <w:rPr>
                <w:b/>
                <w:lang w:val="fr-FR"/>
              </w:rPr>
            </w:pPr>
            <w:r w:rsidRPr="00863DC5">
              <w:rPr>
                <w:b/>
                <w:lang w:val="fr-FR"/>
              </w:rPr>
              <w:t>Activité de suivi</w:t>
            </w:r>
          </w:p>
        </w:tc>
        <w:tc>
          <w:tcPr>
            <w:tcW w:w="5103" w:type="dxa"/>
            <w:shd w:val="clear" w:color="auto" w:fill="auto"/>
            <w:vAlign w:val="center"/>
          </w:tcPr>
          <w:p w14:paraId="1971707D" w14:textId="77777777" w:rsidR="003D4708" w:rsidRPr="00863DC5" w:rsidRDefault="003D4708" w:rsidP="000E7261">
            <w:pPr>
              <w:spacing w:after="0"/>
              <w:jc w:val="center"/>
              <w:rPr>
                <w:b/>
                <w:lang w:val="fr-FR"/>
              </w:rPr>
            </w:pPr>
            <w:r w:rsidRPr="00863DC5">
              <w:rPr>
                <w:b/>
                <w:lang w:val="fr-FR"/>
              </w:rPr>
              <w:t>Objet</w:t>
            </w:r>
          </w:p>
        </w:tc>
        <w:tc>
          <w:tcPr>
            <w:tcW w:w="2268" w:type="dxa"/>
            <w:shd w:val="clear" w:color="auto" w:fill="auto"/>
            <w:vAlign w:val="center"/>
          </w:tcPr>
          <w:p w14:paraId="2FF53704" w14:textId="77777777" w:rsidR="003D4708" w:rsidRPr="00863DC5" w:rsidRDefault="003D4708" w:rsidP="000E7261">
            <w:pPr>
              <w:spacing w:after="0"/>
              <w:jc w:val="center"/>
              <w:rPr>
                <w:b/>
                <w:lang w:val="fr-FR"/>
              </w:rPr>
            </w:pPr>
            <w:r w:rsidRPr="00863DC5">
              <w:rPr>
                <w:b/>
                <w:lang w:val="fr-FR"/>
              </w:rPr>
              <w:t>Fréquence</w:t>
            </w:r>
          </w:p>
        </w:tc>
        <w:tc>
          <w:tcPr>
            <w:tcW w:w="2976" w:type="dxa"/>
            <w:shd w:val="clear" w:color="auto" w:fill="auto"/>
            <w:vAlign w:val="center"/>
          </w:tcPr>
          <w:p w14:paraId="6D4C527E" w14:textId="77777777" w:rsidR="003D4708" w:rsidRPr="00863DC5" w:rsidRDefault="003D4708" w:rsidP="000E7261">
            <w:pPr>
              <w:spacing w:after="0"/>
              <w:jc w:val="center"/>
              <w:rPr>
                <w:b/>
                <w:lang w:val="fr-FR"/>
              </w:rPr>
            </w:pPr>
            <w:r w:rsidRPr="00863DC5">
              <w:rPr>
                <w:b/>
                <w:lang w:val="fr-FR"/>
              </w:rPr>
              <w:t>Action prévue</w:t>
            </w:r>
          </w:p>
        </w:tc>
        <w:tc>
          <w:tcPr>
            <w:tcW w:w="1456" w:type="dxa"/>
            <w:shd w:val="clear" w:color="auto" w:fill="auto"/>
            <w:vAlign w:val="center"/>
          </w:tcPr>
          <w:p w14:paraId="240594E6" w14:textId="77777777" w:rsidR="003D4708" w:rsidRPr="00863DC5" w:rsidRDefault="003D4708" w:rsidP="000E7261">
            <w:pPr>
              <w:spacing w:after="0"/>
              <w:jc w:val="center"/>
              <w:rPr>
                <w:b/>
                <w:lang w:val="fr-FR"/>
              </w:rPr>
            </w:pPr>
            <w:r w:rsidRPr="00863DC5">
              <w:rPr>
                <w:b/>
                <w:lang w:val="fr-FR"/>
              </w:rPr>
              <w:t xml:space="preserve">partenaires </w:t>
            </w:r>
          </w:p>
          <w:p w14:paraId="052E0F67" w14:textId="77777777" w:rsidR="003D4708" w:rsidRPr="00863DC5" w:rsidRDefault="003D4708" w:rsidP="000E7261">
            <w:pPr>
              <w:spacing w:after="0"/>
              <w:jc w:val="center"/>
              <w:rPr>
                <w:b/>
                <w:lang w:val="fr-FR"/>
              </w:rPr>
            </w:pPr>
            <w:r w:rsidRPr="00863DC5">
              <w:rPr>
                <w:b/>
                <w:lang w:val="fr-FR"/>
              </w:rPr>
              <w:t>éventuels</w:t>
            </w:r>
          </w:p>
        </w:tc>
        <w:tc>
          <w:tcPr>
            <w:tcW w:w="1175" w:type="dxa"/>
            <w:shd w:val="clear" w:color="auto" w:fill="auto"/>
            <w:vAlign w:val="center"/>
          </w:tcPr>
          <w:p w14:paraId="53119FB5" w14:textId="77777777" w:rsidR="003D4708" w:rsidRPr="00863DC5" w:rsidRDefault="003D4708" w:rsidP="000E7261">
            <w:pPr>
              <w:spacing w:after="0"/>
              <w:jc w:val="center"/>
              <w:rPr>
                <w:b/>
                <w:lang w:val="fr-FR"/>
              </w:rPr>
            </w:pPr>
            <w:r w:rsidRPr="00863DC5">
              <w:rPr>
                <w:b/>
                <w:lang w:val="fr-FR"/>
              </w:rPr>
              <w:t xml:space="preserve">Coût </w:t>
            </w:r>
          </w:p>
          <w:p w14:paraId="6628D2EB" w14:textId="77777777" w:rsidR="003D4708" w:rsidRPr="00863DC5" w:rsidRDefault="003D4708" w:rsidP="000E7261">
            <w:pPr>
              <w:spacing w:after="0"/>
              <w:jc w:val="center"/>
              <w:rPr>
                <w:b/>
                <w:lang w:val="fr-FR"/>
              </w:rPr>
            </w:pPr>
            <w:r w:rsidRPr="00863DC5">
              <w:rPr>
                <w:b/>
                <w:lang w:val="fr-FR"/>
              </w:rPr>
              <w:t>éventuel</w:t>
            </w:r>
          </w:p>
        </w:tc>
      </w:tr>
      <w:tr w:rsidR="003D4708" w:rsidRPr="00E87FDE" w14:paraId="61C51FC5" w14:textId="77777777" w:rsidTr="004B5013">
        <w:tc>
          <w:tcPr>
            <w:tcW w:w="2122" w:type="dxa"/>
            <w:shd w:val="clear" w:color="auto" w:fill="auto"/>
            <w:vAlign w:val="center"/>
          </w:tcPr>
          <w:p w14:paraId="2A6C1BA3" w14:textId="77777777" w:rsidR="003D4708" w:rsidRPr="00863DC5" w:rsidRDefault="003D4708" w:rsidP="000E7261">
            <w:pPr>
              <w:spacing w:after="0"/>
              <w:jc w:val="left"/>
              <w:rPr>
                <w:b/>
                <w:lang w:val="fr-FR"/>
              </w:rPr>
            </w:pPr>
            <w:r w:rsidRPr="00863DC5">
              <w:rPr>
                <w:b/>
                <w:lang w:val="fr-FR"/>
              </w:rPr>
              <w:t>Suivre les progrès vers les résultats</w:t>
            </w:r>
            <w:r w:rsidRPr="00863DC5" w:rsidDel="00313C7F">
              <w:rPr>
                <w:b/>
                <w:lang w:val="fr-FR"/>
              </w:rPr>
              <w:t xml:space="preserve"> </w:t>
            </w:r>
          </w:p>
        </w:tc>
        <w:tc>
          <w:tcPr>
            <w:tcW w:w="5103" w:type="dxa"/>
            <w:shd w:val="clear" w:color="auto" w:fill="auto"/>
          </w:tcPr>
          <w:p w14:paraId="106D06FF" w14:textId="159D96F8" w:rsidR="003D4708" w:rsidRPr="00863DC5" w:rsidRDefault="003D4708" w:rsidP="000E7261">
            <w:pPr>
              <w:spacing w:after="0"/>
              <w:jc w:val="left"/>
              <w:rPr>
                <w:lang w:val="fr-FR"/>
              </w:rPr>
            </w:pPr>
            <w:r w:rsidRPr="00863DC5">
              <w:rPr>
                <w:rFonts w:cs="Arial"/>
                <w:szCs w:val="22"/>
                <w:lang w:val="fr-FR"/>
              </w:rPr>
              <w:t>Recueillir et analyser les données sur les progrès par rapport aux indicateurs de résultats</w:t>
            </w:r>
            <w:r w:rsidR="006B11F4" w:rsidRPr="00863DC5">
              <w:rPr>
                <w:rFonts w:cs="Arial"/>
                <w:szCs w:val="22"/>
                <w:lang w:val="fr-FR"/>
              </w:rPr>
              <w:t>.</w:t>
            </w:r>
          </w:p>
        </w:tc>
        <w:tc>
          <w:tcPr>
            <w:tcW w:w="2268" w:type="dxa"/>
            <w:shd w:val="clear" w:color="auto" w:fill="auto"/>
          </w:tcPr>
          <w:p w14:paraId="41B222C1" w14:textId="77777777" w:rsidR="003D4708" w:rsidRPr="00863DC5" w:rsidRDefault="003D4708" w:rsidP="000E7261">
            <w:pPr>
              <w:spacing w:after="0"/>
              <w:jc w:val="left"/>
              <w:rPr>
                <w:lang w:val="fr-FR"/>
              </w:rPr>
            </w:pPr>
            <w:r w:rsidRPr="00863DC5">
              <w:rPr>
                <w:lang w:val="fr-FR"/>
              </w:rPr>
              <w:t>Trimestrielle ou à la fréquence requise pour chaque indicateur.</w:t>
            </w:r>
          </w:p>
        </w:tc>
        <w:tc>
          <w:tcPr>
            <w:tcW w:w="2976" w:type="dxa"/>
            <w:shd w:val="clear" w:color="auto" w:fill="auto"/>
          </w:tcPr>
          <w:p w14:paraId="69EC0FD7" w14:textId="77777777" w:rsidR="003D4708" w:rsidRPr="00863DC5" w:rsidRDefault="003D4708" w:rsidP="000E7261">
            <w:pPr>
              <w:spacing w:after="0"/>
              <w:jc w:val="left"/>
              <w:rPr>
                <w:lang w:val="fr-FR"/>
              </w:rPr>
            </w:pPr>
            <w:r w:rsidRPr="00863DC5">
              <w:rPr>
                <w:rFonts w:cs="Arial"/>
                <w:szCs w:val="22"/>
                <w:lang w:val="fr-FR"/>
              </w:rPr>
              <w:t>Intervention de la direction du projet en cas de progrès plus lents que prévus.</w:t>
            </w:r>
          </w:p>
        </w:tc>
        <w:tc>
          <w:tcPr>
            <w:tcW w:w="1456" w:type="dxa"/>
            <w:shd w:val="clear" w:color="auto" w:fill="auto"/>
          </w:tcPr>
          <w:p w14:paraId="2028A11F" w14:textId="77777777" w:rsidR="003D4708" w:rsidRPr="00863DC5" w:rsidRDefault="003D4708" w:rsidP="000E7261">
            <w:pPr>
              <w:spacing w:after="0"/>
              <w:rPr>
                <w:lang w:val="fr-FR"/>
              </w:rPr>
            </w:pPr>
          </w:p>
        </w:tc>
        <w:tc>
          <w:tcPr>
            <w:tcW w:w="1175" w:type="dxa"/>
            <w:shd w:val="clear" w:color="auto" w:fill="auto"/>
          </w:tcPr>
          <w:p w14:paraId="51B9D8F5" w14:textId="77777777" w:rsidR="003D4708" w:rsidRPr="00863DC5" w:rsidRDefault="003D4708" w:rsidP="000E7261">
            <w:pPr>
              <w:spacing w:after="0"/>
              <w:rPr>
                <w:lang w:val="fr-FR"/>
              </w:rPr>
            </w:pPr>
          </w:p>
        </w:tc>
      </w:tr>
      <w:tr w:rsidR="003D4708" w:rsidRPr="00E87FDE" w14:paraId="699141AB" w14:textId="77777777" w:rsidTr="004B5013">
        <w:tc>
          <w:tcPr>
            <w:tcW w:w="2122" w:type="dxa"/>
            <w:shd w:val="clear" w:color="auto" w:fill="auto"/>
            <w:vAlign w:val="center"/>
          </w:tcPr>
          <w:p w14:paraId="6260B091" w14:textId="7DF1C2DA" w:rsidR="003D4708" w:rsidRPr="00863DC5" w:rsidRDefault="003D4708" w:rsidP="000E7261">
            <w:pPr>
              <w:spacing w:after="0"/>
              <w:jc w:val="left"/>
              <w:rPr>
                <w:b/>
                <w:lang w:val="fr-FR"/>
              </w:rPr>
            </w:pPr>
            <w:r w:rsidRPr="00863DC5">
              <w:rPr>
                <w:b/>
                <w:lang w:val="fr-FR"/>
              </w:rPr>
              <w:t>Suivre et gérer</w:t>
            </w:r>
            <w:r w:rsidR="004B5013" w:rsidRPr="00863DC5">
              <w:rPr>
                <w:b/>
                <w:lang w:val="fr-FR"/>
              </w:rPr>
              <w:t xml:space="preserve"> </w:t>
            </w:r>
            <w:r w:rsidRPr="00863DC5">
              <w:rPr>
                <w:b/>
                <w:lang w:val="fr-FR"/>
              </w:rPr>
              <w:t>les risques</w:t>
            </w:r>
          </w:p>
        </w:tc>
        <w:tc>
          <w:tcPr>
            <w:tcW w:w="5103" w:type="dxa"/>
            <w:shd w:val="clear" w:color="auto" w:fill="auto"/>
          </w:tcPr>
          <w:p w14:paraId="32628903" w14:textId="77777777" w:rsidR="003D4708" w:rsidRPr="00863DC5" w:rsidRDefault="003D4708" w:rsidP="000E7261">
            <w:pPr>
              <w:spacing w:after="0"/>
              <w:jc w:val="left"/>
              <w:rPr>
                <w:rFonts w:cs="Arial"/>
                <w:szCs w:val="22"/>
                <w:lang w:val="fr-FR"/>
              </w:rPr>
            </w:pPr>
            <w:r w:rsidRPr="00863DC5">
              <w:rPr>
                <w:lang w:val="fr-FR"/>
              </w:rPr>
              <w:t xml:space="preserve">Identifier les risques spécifiques susceptibles de menacer l’atteinte des résultats prévus. Identifier et suivre les mesures de gestion des risques au moyen d’un registre des risques. </w:t>
            </w:r>
            <w:r w:rsidRPr="00863DC5">
              <w:rPr>
                <w:rFonts w:cs="Arial"/>
                <w:szCs w:val="22"/>
                <w:lang w:val="fr-FR"/>
              </w:rPr>
              <w:t>Ceci comprend les mesures et les plans de suivi qui ont pu être requis selon les normes sociales et environnementales du PNUD. Des audits seront réalisés conformément à la politique d’audit du PNUD pour gérer les risques financiers.</w:t>
            </w:r>
          </w:p>
        </w:tc>
        <w:tc>
          <w:tcPr>
            <w:tcW w:w="2268" w:type="dxa"/>
            <w:shd w:val="clear" w:color="auto" w:fill="auto"/>
            <w:vAlign w:val="center"/>
          </w:tcPr>
          <w:p w14:paraId="092F05DE" w14:textId="77777777" w:rsidR="003D4708" w:rsidRPr="00863DC5" w:rsidRDefault="003D4708" w:rsidP="000E7261">
            <w:pPr>
              <w:spacing w:after="0"/>
              <w:jc w:val="center"/>
              <w:rPr>
                <w:lang w:val="fr-FR"/>
              </w:rPr>
            </w:pPr>
            <w:r w:rsidRPr="00863DC5">
              <w:rPr>
                <w:lang w:val="fr-FR"/>
              </w:rPr>
              <w:t>Trimestrielle</w:t>
            </w:r>
          </w:p>
        </w:tc>
        <w:tc>
          <w:tcPr>
            <w:tcW w:w="2976" w:type="dxa"/>
            <w:shd w:val="clear" w:color="auto" w:fill="auto"/>
          </w:tcPr>
          <w:p w14:paraId="6C00DDF4" w14:textId="77777777" w:rsidR="003D4708" w:rsidRPr="00863DC5" w:rsidRDefault="003D4708" w:rsidP="000E7261">
            <w:pPr>
              <w:spacing w:after="0"/>
              <w:jc w:val="left"/>
              <w:rPr>
                <w:lang w:val="fr-FR"/>
              </w:rPr>
            </w:pPr>
            <w:r w:rsidRPr="00863DC5">
              <w:rPr>
                <w:lang w:val="fr-FR"/>
              </w:rPr>
              <w:t>La direction du projet identifie les risques et prend des mesures de gestion de ces risques. Elle veille à la tenue et à l’actualisation du registre des risques pour assurer le suivi des risques repérés et des mesures prises.</w:t>
            </w:r>
          </w:p>
        </w:tc>
        <w:tc>
          <w:tcPr>
            <w:tcW w:w="1456" w:type="dxa"/>
            <w:shd w:val="clear" w:color="auto" w:fill="auto"/>
          </w:tcPr>
          <w:p w14:paraId="784FBE57" w14:textId="77777777" w:rsidR="003D4708" w:rsidRPr="00863DC5" w:rsidRDefault="003D4708" w:rsidP="000E7261">
            <w:pPr>
              <w:spacing w:after="0"/>
              <w:rPr>
                <w:lang w:val="fr-FR"/>
              </w:rPr>
            </w:pPr>
          </w:p>
        </w:tc>
        <w:tc>
          <w:tcPr>
            <w:tcW w:w="1175" w:type="dxa"/>
            <w:shd w:val="clear" w:color="auto" w:fill="auto"/>
          </w:tcPr>
          <w:p w14:paraId="2646149B" w14:textId="77777777" w:rsidR="003D4708" w:rsidRPr="00863DC5" w:rsidRDefault="003D4708" w:rsidP="000E7261">
            <w:pPr>
              <w:spacing w:after="0"/>
              <w:rPr>
                <w:lang w:val="fr-FR"/>
              </w:rPr>
            </w:pPr>
          </w:p>
        </w:tc>
      </w:tr>
      <w:tr w:rsidR="003D4708" w:rsidRPr="00E87FDE" w14:paraId="5C64EEEE" w14:textId="77777777" w:rsidTr="004B5013">
        <w:tc>
          <w:tcPr>
            <w:tcW w:w="2122" w:type="dxa"/>
            <w:shd w:val="clear" w:color="auto" w:fill="auto"/>
            <w:vAlign w:val="center"/>
          </w:tcPr>
          <w:p w14:paraId="0E944117" w14:textId="77777777" w:rsidR="003D4708" w:rsidRPr="00863DC5" w:rsidRDefault="003D4708" w:rsidP="000E7261">
            <w:pPr>
              <w:spacing w:after="0"/>
              <w:jc w:val="left"/>
              <w:rPr>
                <w:b/>
                <w:lang w:val="fr-FR"/>
              </w:rPr>
            </w:pPr>
            <w:r w:rsidRPr="00863DC5">
              <w:rPr>
                <w:b/>
                <w:lang w:val="fr-FR"/>
              </w:rPr>
              <w:t>Rapport du projet</w:t>
            </w:r>
          </w:p>
        </w:tc>
        <w:tc>
          <w:tcPr>
            <w:tcW w:w="5103" w:type="dxa"/>
            <w:shd w:val="clear" w:color="auto" w:fill="auto"/>
            <w:vAlign w:val="center"/>
          </w:tcPr>
          <w:p w14:paraId="6891BD6F" w14:textId="6878EA14" w:rsidR="003D4708" w:rsidRPr="00863DC5" w:rsidRDefault="003D4708" w:rsidP="000E7261">
            <w:pPr>
              <w:spacing w:after="0"/>
              <w:jc w:val="left"/>
              <w:rPr>
                <w:lang w:val="fr-FR"/>
              </w:rPr>
            </w:pPr>
            <w:r w:rsidRPr="00863DC5">
              <w:rPr>
                <w:rFonts w:cs="Arial"/>
                <w:szCs w:val="22"/>
                <w:lang w:val="fr-FR"/>
              </w:rPr>
              <w:t xml:space="preserve">Il sera présenté au comité de pilotage du projet et aux parties prenantes clés un rapport d’avancement qui comprendra les données sur les résultats obtenus au regard des cibles </w:t>
            </w:r>
          </w:p>
        </w:tc>
        <w:tc>
          <w:tcPr>
            <w:tcW w:w="2268" w:type="dxa"/>
            <w:shd w:val="clear" w:color="auto" w:fill="auto"/>
            <w:vAlign w:val="center"/>
          </w:tcPr>
          <w:p w14:paraId="3A1D405D" w14:textId="77777777" w:rsidR="003D4708" w:rsidRPr="00863DC5" w:rsidRDefault="003D4708" w:rsidP="000E7261">
            <w:pPr>
              <w:spacing w:after="0"/>
              <w:jc w:val="center"/>
              <w:rPr>
                <w:lang w:val="fr-FR"/>
              </w:rPr>
            </w:pPr>
            <w:r w:rsidRPr="00863DC5">
              <w:rPr>
                <w:lang w:val="fr-FR"/>
              </w:rPr>
              <w:t>Annuelle et à la fin du projet (rapport final)</w:t>
            </w:r>
          </w:p>
        </w:tc>
        <w:tc>
          <w:tcPr>
            <w:tcW w:w="2976" w:type="dxa"/>
            <w:shd w:val="clear" w:color="auto" w:fill="auto"/>
          </w:tcPr>
          <w:p w14:paraId="0F3AFEFD" w14:textId="77777777" w:rsidR="003D4708" w:rsidRPr="00863DC5" w:rsidRDefault="003D4708" w:rsidP="000E7261">
            <w:pPr>
              <w:spacing w:after="0"/>
              <w:rPr>
                <w:lang w:val="fr-FR"/>
              </w:rPr>
            </w:pPr>
          </w:p>
        </w:tc>
        <w:tc>
          <w:tcPr>
            <w:tcW w:w="1456" w:type="dxa"/>
            <w:shd w:val="clear" w:color="auto" w:fill="auto"/>
          </w:tcPr>
          <w:p w14:paraId="6554E329" w14:textId="77777777" w:rsidR="003D4708" w:rsidRPr="00863DC5" w:rsidRDefault="003D4708" w:rsidP="000E7261">
            <w:pPr>
              <w:spacing w:after="0"/>
              <w:rPr>
                <w:lang w:val="fr-FR"/>
              </w:rPr>
            </w:pPr>
          </w:p>
        </w:tc>
        <w:tc>
          <w:tcPr>
            <w:tcW w:w="1175" w:type="dxa"/>
            <w:shd w:val="clear" w:color="auto" w:fill="auto"/>
          </w:tcPr>
          <w:p w14:paraId="049B7F07" w14:textId="77777777" w:rsidR="003D4708" w:rsidRPr="00863DC5" w:rsidRDefault="003D4708" w:rsidP="000E7261">
            <w:pPr>
              <w:spacing w:after="0"/>
              <w:rPr>
                <w:lang w:val="fr-FR"/>
              </w:rPr>
            </w:pPr>
          </w:p>
        </w:tc>
      </w:tr>
    </w:tbl>
    <w:p w14:paraId="52797C6C" w14:textId="473F7649" w:rsidR="003D4708" w:rsidRPr="00863DC5" w:rsidRDefault="003D4708" w:rsidP="003D4708">
      <w:pPr>
        <w:rPr>
          <w:lang w:val="fr-FR"/>
        </w:rPr>
      </w:pPr>
    </w:p>
    <w:p w14:paraId="68A99F97" w14:textId="4E5C5239" w:rsidR="00453BCA" w:rsidRPr="00863DC5" w:rsidRDefault="00453BCA" w:rsidP="003D4708">
      <w:pPr>
        <w:rPr>
          <w:lang w:val="fr-FR"/>
        </w:rPr>
      </w:pPr>
    </w:p>
    <w:p w14:paraId="46CB43E7" w14:textId="77777777" w:rsidR="00453BCA" w:rsidRPr="00863DC5" w:rsidRDefault="00453BCA" w:rsidP="003D4708">
      <w:pPr>
        <w:rPr>
          <w:lang w:val="fr-FR"/>
        </w:rPr>
      </w:pPr>
    </w:p>
    <w:p w14:paraId="19A725DC" w14:textId="77777777" w:rsidR="003D4708" w:rsidRPr="00863DC5" w:rsidRDefault="003D4708" w:rsidP="003D4708">
      <w:pPr>
        <w:rPr>
          <w:lang w:val="fr-FR"/>
        </w:rPr>
      </w:pPr>
    </w:p>
    <w:p w14:paraId="762A86DC" w14:textId="77777777" w:rsidR="003D4708" w:rsidRPr="00863DC5" w:rsidRDefault="003D4708" w:rsidP="003D4708">
      <w:pPr>
        <w:pStyle w:val="Heading1"/>
        <w:spacing w:after="120"/>
        <w:rPr>
          <w:lang w:val="fr-FR"/>
        </w:rPr>
      </w:pPr>
      <w:r w:rsidRPr="00863DC5">
        <w:rPr>
          <w:lang w:val="fr-FR"/>
        </w:rPr>
        <w:lastRenderedPageBreak/>
        <w:t>Plan de travail pluriannuel</w:t>
      </w:r>
      <w:r w:rsidRPr="00863DC5">
        <w:rPr>
          <w:b w:val="0"/>
          <w:vertAlign w:val="superscript"/>
          <w:lang w:val="fr-FR"/>
        </w:rPr>
        <w:footnoteReference w:id="4"/>
      </w:r>
      <w:r w:rsidRPr="00863DC5">
        <w:rPr>
          <w:lang w:val="fr-FR"/>
        </w:rPr>
        <w:t xml:space="preserve"> </w:t>
      </w:r>
      <w:r w:rsidRPr="00863DC5">
        <w:rPr>
          <w:b w:val="0"/>
          <w:vertAlign w:val="superscript"/>
          <w:lang w:val="fr-FR"/>
        </w:rPr>
        <w:footnoteReference w:id="5"/>
      </w:r>
    </w:p>
    <w:p w14:paraId="5884968A" w14:textId="3DE18495" w:rsidR="003D4708" w:rsidRPr="00863DC5" w:rsidRDefault="003D4708" w:rsidP="003D4708">
      <w:pPr>
        <w:rPr>
          <w:rFonts w:ascii="Calibri" w:hAnsi="Calibri"/>
          <w:i/>
          <w:lang w:val="fr-FR"/>
        </w:rPr>
      </w:pPr>
      <w:r w:rsidRPr="00863DC5">
        <w:rPr>
          <w:rFonts w:ascii="Calibri" w:hAnsi="Calibri"/>
          <w:i/>
          <w:lang w:val="fr-FR"/>
        </w:rPr>
        <w:t>Tous les coûts programmatiques et opérationnels prévus pour l’appui du projet, notamment ceux de l’appui à l’efficacité du développement et des dispositions de mise en œuvre, doivent être identifiés, estimés, chiffrés intégralement dans le budget du projet pour chacun des produits correspondants. Sont concernées ici les activités qui appuient directement le projet, telles que celles relevant des communications, des ressources humaines, des achats, du financement, des conseils de politique, de l’assurance qualité, des rapports, de la gestion, etc. Tous les services directement liés au projet doivent être indiqués de manière transparente dans le Document de projet.</w:t>
      </w:r>
    </w:p>
    <w:tbl>
      <w:tblPr>
        <w:tblW w:w="15451" w:type="dxa"/>
        <w:tblInd w:w="137" w:type="dxa"/>
        <w:tblCellMar>
          <w:left w:w="70" w:type="dxa"/>
          <w:right w:w="70" w:type="dxa"/>
        </w:tblCellMar>
        <w:tblLook w:val="04A0" w:firstRow="1" w:lastRow="0" w:firstColumn="1" w:lastColumn="0" w:noHBand="0" w:noVBand="1"/>
      </w:tblPr>
      <w:tblGrid>
        <w:gridCol w:w="2977"/>
        <w:gridCol w:w="3809"/>
        <w:gridCol w:w="576"/>
        <w:gridCol w:w="576"/>
        <w:gridCol w:w="1134"/>
        <w:gridCol w:w="1134"/>
        <w:gridCol w:w="1484"/>
        <w:gridCol w:w="1068"/>
        <w:gridCol w:w="1275"/>
        <w:gridCol w:w="1418"/>
      </w:tblGrid>
      <w:tr w:rsidR="00863DC5" w:rsidRPr="00863DC5" w14:paraId="76CD070A" w14:textId="77777777" w:rsidTr="00863DC5">
        <w:trPr>
          <w:trHeight w:val="283"/>
        </w:trPr>
        <w:tc>
          <w:tcPr>
            <w:tcW w:w="2977" w:type="dxa"/>
            <w:tcBorders>
              <w:top w:val="single" w:sz="4" w:space="0" w:color="auto"/>
              <w:left w:val="single" w:sz="4" w:space="0" w:color="auto"/>
              <w:bottom w:val="single" w:sz="4" w:space="0" w:color="auto"/>
              <w:right w:val="single" w:sz="4" w:space="0" w:color="auto"/>
            </w:tcBorders>
            <w:shd w:val="clear" w:color="000000" w:fill="8EA9DB"/>
            <w:vAlign w:val="center"/>
            <w:hideMark/>
          </w:tcPr>
          <w:p w14:paraId="6CE9D7C0" w14:textId="77777777" w:rsidR="00863DC5" w:rsidRPr="00863DC5" w:rsidRDefault="00863DC5" w:rsidP="004228E6">
            <w:pPr>
              <w:spacing w:after="0"/>
              <w:jc w:val="center"/>
              <w:rPr>
                <w:rFonts w:ascii="Abadi" w:hAnsi="Abadi" w:cs="Calibri"/>
                <w:b/>
                <w:bCs/>
                <w:color w:val="000000"/>
                <w:sz w:val="18"/>
                <w:szCs w:val="18"/>
                <w:lang w:val="fr-FR" w:eastAsia="fr-FR"/>
              </w:rPr>
            </w:pPr>
            <w:r w:rsidRPr="00863DC5">
              <w:rPr>
                <w:rFonts w:ascii="Abadi" w:hAnsi="Abadi" w:cs="Calibri"/>
                <w:b/>
                <w:bCs/>
                <w:color w:val="000000"/>
                <w:sz w:val="18"/>
                <w:szCs w:val="18"/>
                <w:lang w:val="fr-FR" w:eastAsia="fr-FR"/>
              </w:rPr>
              <w:t>PRODUITS ESCOMPTÉS</w:t>
            </w:r>
          </w:p>
        </w:tc>
        <w:tc>
          <w:tcPr>
            <w:tcW w:w="3809" w:type="dxa"/>
            <w:tcBorders>
              <w:top w:val="single" w:sz="4" w:space="0" w:color="auto"/>
              <w:left w:val="nil"/>
              <w:bottom w:val="single" w:sz="4" w:space="0" w:color="auto"/>
              <w:right w:val="single" w:sz="4" w:space="0" w:color="auto"/>
            </w:tcBorders>
            <w:shd w:val="clear" w:color="000000" w:fill="8EA9DB"/>
            <w:vAlign w:val="center"/>
            <w:hideMark/>
          </w:tcPr>
          <w:p w14:paraId="6206DCD4" w14:textId="77777777" w:rsidR="00863DC5" w:rsidRPr="00863DC5" w:rsidRDefault="00863DC5" w:rsidP="004228E6">
            <w:pPr>
              <w:spacing w:after="0"/>
              <w:jc w:val="center"/>
              <w:rPr>
                <w:rFonts w:ascii="Abadi" w:hAnsi="Abadi" w:cs="Calibri"/>
                <w:b/>
                <w:bCs/>
                <w:color w:val="000000"/>
                <w:sz w:val="18"/>
                <w:szCs w:val="18"/>
                <w:lang w:val="fr-FR" w:eastAsia="fr-FR"/>
              </w:rPr>
            </w:pPr>
            <w:r w:rsidRPr="00863DC5">
              <w:rPr>
                <w:rFonts w:ascii="Abadi" w:hAnsi="Abadi" w:cs="Calibri"/>
                <w:b/>
                <w:bCs/>
                <w:color w:val="000000"/>
                <w:sz w:val="18"/>
                <w:szCs w:val="18"/>
                <w:lang w:val="fr-FR" w:eastAsia="fr-FR"/>
              </w:rPr>
              <w:t>ACTIVITÉS PRÉVUES</w:t>
            </w:r>
          </w:p>
        </w:tc>
        <w:tc>
          <w:tcPr>
            <w:tcW w:w="1152" w:type="dxa"/>
            <w:gridSpan w:val="2"/>
            <w:tcBorders>
              <w:top w:val="single" w:sz="4" w:space="0" w:color="auto"/>
              <w:left w:val="nil"/>
              <w:bottom w:val="single" w:sz="4" w:space="0" w:color="auto"/>
              <w:right w:val="single" w:sz="4" w:space="0" w:color="auto"/>
            </w:tcBorders>
            <w:shd w:val="clear" w:color="000000" w:fill="8EA9DB"/>
            <w:noWrap/>
            <w:vAlign w:val="center"/>
            <w:hideMark/>
          </w:tcPr>
          <w:p w14:paraId="3C52A96D" w14:textId="77777777" w:rsidR="00863DC5" w:rsidRPr="00863DC5" w:rsidRDefault="00863DC5" w:rsidP="004228E6">
            <w:pPr>
              <w:spacing w:after="0"/>
              <w:jc w:val="center"/>
              <w:rPr>
                <w:rFonts w:ascii="Abadi" w:hAnsi="Abadi" w:cs="Calibri"/>
                <w:b/>
                <w:bCs/>
                <w:color w:val="000000"/>
                <w:sz w:val="18"/>
                <w:szCs w:val="18"/>
                <w:lang w:val="fr-FR" w:eastAsia="fr-FR"/>
              </w:rPr>
            </w:pPr>
            <w:r w:rsidRPr="00863DC5">
              <w:rPr>
                <w:rFonts w:ascii="Abadi" w:hAnsi="Abadi" w:cs="Calibri"/>
                <w:b/>
                <w:bCs/>
                <w:color w:val="000000"/>
                <w:sz w:val="18"/>
                <w:szCs w:val="18"/>
                <w:lang w:val="fr-FR" w:eastAsia="fr-FR"/>
              </w:rPr>
              <w:t>Cadre temporel</w:t>
            </w:r>
          </w:p>
        </w:tc>
        <w:tc>
          <w:tcPr>
            <w:tcW w:w="2268" w:type="dxa"/>
            <w:gridSpan w:val="2"/>
            <w:tcBorders>
              <w:top w:val="single" w:sz="4" w:space="0" w:color="auto"/>
              <w:left w:val="nil"/>
              <w:bottom w:val="single" w:sz="4" w:space="0" w:color="auto"/>
              <w:right w:val="single" w:sz="4" w:space="0" w:color="auto"/>
            </w:tcBorders>
            <w:shd w:val="clear" w:color="000000" w:fill="8EA9DB"/>
            <w:vAlign w:val="center"/>
            <w:hideMark/>
          </w:tcPr>
          <w:p w14:paraId="4A3A9077" w14:textId="77777777" w:rsidR="00863DC5" w:rsidRPr="00863DC5" w:rsidRDefault="00863DC5" w:rsidP="004228E6">
            <w:pPr>
              <w:spacing w:after="0"/>
              <w:jc w:val="center"/>
              <w:rPr>
                <w:rFonts w:ascii="Abadi" w:hAnsi="Abadi" w:cs="Calibri"/>
                <w:b/>
                <w:bCs/>
                <w:color w:val="000000"/>
                <w:sz w:val="18"/>
                <w:szCs w:val="18"/>
                <w:lang w:val="fr-FR" w:eastAsia="fr-FR"/>
              </w:rPr>
            </w:pPr>
            <w:r w:rsidRPr="00863DC5">
              <w:rPr>
                <w:rFonts w:ascii="Abadi" w:hAnsi="Abadi" w:cs="Calibri"/>
                <w:b/>
                <w:bCs/>
                <w:color w:val="000000"/>
                <w:sz w:val="18"/>
                <w:szCs w:val="18"/>
                <w:lang w:val="fr-FR" w:eastAsia="fr-FR"/>
              </w:rPr>
              <w:t>Budget prévu par année</w:t>
            </w:r>
          </w:p>
        </w:tc>
        <w:tc>
          <w:tcPr>
            <w:tcW w:w="1484" w:type="dxa"/>
            <w:tcBorders>
              <w:top w:val="single" w:sz="4" w:space="0" w:color="auto"/>
              <w:left w:val="nil"/>
              <w:bottom w:val="single" w:sz="4" w:space="0" w:color="auto"/>
              <w:right w:val="single" w:sz="4" w:space="0" w:color="auto"/>
            </w:tcBorders>
            <w:shd w:val="clear" w:color="000000" w:fill="8EA9DB"/>
            <w:vAlign w:val="center"/>
            <w:hideMark/>
          </w:tcPr>
          <w:p w14:paraId="43C50537" w14:textId="77777777" w:rsidR="00863DC5" w:rsidRPr="00863DC5" w:rsidRDefault="00863DC5" w:rsidP="004228E6">
            <w:pPr>
              <w:spacing w:after="0"/>
              <w:jc w:val="center"/>
              <w:rPr>
                <w:rFonts w:ascii="Abadi" w:hAnsi="Abadi" w:cs="Calibri"/>
                <w:b/>
                <w:bCs/>
                <w:color w:val="000000"/>
                <w:sz w:val="18"/>
                <w:szCs w:val="18"/>
                <w:lang w:val="fr-FR" w:eastAsia="fr-FR"/>
              </w:rPr>
            </w:pPr>
            <w:r w:rsidRPr="00863DC5">
              <w:rPr>
                <w:rFonts w:ascii="Abadi" w:hAnsi="Abadi" w:cs="Calibri"/>
                <w:b/>
                <w:bCs/>
                <w:color w:val="000000"/>
                <w:sz w:val="18"/>
                <w:szCs w:val="18"/>
                <w:lang w:val="fr-FR" w:eastAsia="fr-FR"/>
              </w:rPr>
              <w:t>PARTIE RESPONSABLE</w:t>
            </w:r>
          </w:p>
        </w:tc>
        <w:tc>
          <w:tcPr>
            <w:tcW w:w="3761" w:type="dxa"/>
            <w:gridSpan w:val="3"/>
            <w:tcBorders>
              <w:top w:val="single" w:sz="4" w:space="0" w:color="auto"/>
              <w:left w:val="nil"/>
              <w:bottom w:val="single" w:sz="4" w:space="0" w:color="auto"/>
              <w:right w:val="single" w:sz="4" w:space="0" w:color="auto"/>
            </w:tcBorders>
            <w:shd w:val="clear" w:color="000000" w:fill="8EA9DB"/>
            <w:vAlign w:val="center"/>
            <w:hideMark/>
          </w:tcPr>
          <w:p w14:paraId="7865DC9A" w14:textId="77777777" w:rsidR="00863DC5" w:rsidRPr="00863DC5" w:rsidRDefault="00863DC5" w:rsidP="004228E6">
            <w:pPr>
              <w:spacing w:after="0"/>
              <w:jc w:val="center"/>
              <w:rPr>
                <w:rFonts w:ascii="Abadi" w:hAnsi="Abadi" w:cs="Calibri"/>
                <w:b/>
                <w:bCs/>
                <w:color w:val="000000"/>
                <w:sz w:val="18"/>
                <w:szCs w:val="18"/>
                <w:lang w:val="fr-FR" w:eastAsia="fr-FR"/>
              </w:rPr>
            </w:pPr>
            <w:r w:rsidRPr="00863DC5">
              <w:rPr>
                <w:rFonts w:ascii="Abadi" w:hAnsi="Abadi" w:cs="Calibri"/>
                <w:b/>
                <w:bCs/>
                <w:color w:val="000000"/>
                <w:sz w:val="18"/>
                <w:szCs w:val="18"/>
                <w:lang w:val="fr-FR" w:eastAsia="fr-FR"/>
              </w:rPr>
              <w:t>BUDGET PRÉVU</w:t>
            </w:r>
          </w:p>
        </w:tc>
      </w:tr>
      <w:tr w:rsidR="00863DC5" w:rsidRPr="00863DC5" w14:paraId="1157035D" w14:textId="77777777" w:rsidTr="00863DC5">
        <w:trPr>
          <w:trHeight w:val="48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3293F7A8" w14:textId="77777777" w:rsidR="00863DC5" w:rsidRPr="00863DC5" w:rsidRDefault="00863DC5" w:rsidP="004228E6">
            <w:pPr>
              <w:spacing w:after="0"/>
              <w:jc w:val="center"/>
              <w:rPr>
                <w:rFonts w:ascii="Abadi" w:hAnsi="Abadi" w:cs="Calibri"/>
                <w:b/>
                <w:bCs/>
                <w:color w:val="000000"/>
                <w:sz w:val="18"/>
                <w:szCs w:val="18"/>
                <w:lang w:val="fr-FR" w:eastAsia="fr-FR"/>
              </w:rPr>
            </w:pPr>
            <w:r w:rsidRPr="00863DC5">
              <w:rPr>
                <w:rFonts w:ascii="Abadi" w:hAnsi="Abadi" w:cs="Calibri"/>
                <w:b/>
                <w:bCs/>
                <w:color w:val="000000"/>
                <w:sz w:val="18"/>
                <w:szCs w:val="18"/>
                <w:lang w:val="fr-FR" w:eastAsia="fr-FR"/>
              </w:rPr>
              <w:t> </w:t>
            </w:r>
          </w:p>
        </w:tc>
        <w:tc>
          <w:tcPr>
            <w:tcW w:w="3809" w:type="dxa"/>
            <w:tcBorders>
              <w:top w:val="nil"/>
              <w:left w:val="nil"/>
              <w:bottom w:val="single" w:sz="4" w:space="0" w:color="auto"/>
              <w:right w:val="single" w:sz="4" w:space="0" w:color="auto"/>
            </w:tcBorders>
            <w:shd w:val="clear" w:color="auto" w:fill="auto"/>
            <w:vAlign w:val="center"/>
            <w:hideMark/>
          </w:tcPr>
          <w:p w14:paraId="7190A698" w14:textId="77777777" w:rsidR="00863DC5" w:rsidRPr="00863DC5" w:rsidRDefault="00863DC5" w:rsidP="004228E6">
            <w:pPr>
              <w:spacing w:after="0"/>
              <w:jc w:val="center"/>
              <w:rPr>
                <w:rFonts w:ascii="Abadi" w:hAnsi="Abadi" w:cs="Calibri"/>
                <w:b/>
                <w:bCs/>
                <w:color w:val="000000"/>
                <w:sz w:val="18"/>
                <w:szCs w:val="18"/>
                <w:lang w:val="fr-FR" w:eastAsia="fr-FR"/>
              </w:rPr>
            </w:pPr>
            <w:r w:rsidRPr="00863DC5">
              <w:rPr>
                <w:rFonts w:ascii="Abadi" w:hAnsi="Abadi" w:cs="Calibri"/>
                <w:b/>
                <w:bCs/>
                <w:color w:val="000000"/>
                <w:sz w:val="18"/>
                <w:szCs w:val="18"/>
                <w:lang w:val="fr-FR" w:eastAsia="fr-FR"/>
              </w:rPr>
              <w:t> </w:t>
            </w:r>
          </w:p>
        </w:tc>
        <w:tc>
          <w:tcPr>
            <w:tcW w:w="576" w:type="dxa"/>
            <w:tcBorders>
              <w:top w:val="nil"/>
              <w:left w:val="nil"/>
              <w:bottom w:val="single" w:sz="4" w:space="0" w:color="auto"/>
              <w:right w:val="single" w:sz="4" w:space="0" w:color="auto"/>
            </w:tcBorders>
            <w:shd w:val="clear" w:color="000000" w:fill="00B050"/>
            <w:noWrap/>
            <w:vAlign w:val="center"/>
            <w:hideMark/>
          </w:tcPr>
          <w:p w14:paraId="555408C2" w14:textId="77777777" w:rsidR="00863DC5" w:rsidRPr="00863DC5" w:rsidRDefault="00863DC5" w:rsidP="004228E6">
            <w:pPr>
              <w:spacing w:after="0"/>
              <w:jc w:val="center"/>
              <w:rPr>
                <w:rFonts w:ascii="Abadi" w:hAnsi="Abadi" w:cs="Calibri"/>
                <w:b/>
                <w:bCs/>
                <w:color w:val="000000"/>
                <w:sz w:val="18"/>
                <w:szCs w:val="18"/>
                <w:lang w:val="fr-FR" w:eastAsia="fr-FR"/>
              </w:rPr>
            </w:pPr>
            <w:r w:rsidRPr="00863DC5">
              <w:rPr>
                <w:rFonts w:ascii="Abadi" w:hAnsi="Abadi" w:cs="Calibri"/>
                <w:b/>
                <w:bCs/>
                <w:color w:val="000000"/>
                <w:sz w:val="18"/>
                <w:szCs w:val="18"/>
                <w:lang w:val="fr-FR" w:eastAsia="fr-FR"/>
              </w:rPr>
              <w:t>2022</w:t>
            </w:r>
          </w:p>
        </w:tc>
        <w:tc>
          <w:tcPr>
            <w:tcW w:w="576" w:type="dxa"/>
            <w:tcBorders>
              <w:top w:val="nil"/>
              <w:left w:val="nil"/>
              <w:bottom w:val="single" w:sz="4" w:space="0" w:color="auto"/>
              <w:right w:val="single" w:sz="4" w:space="0" w:color="auto"/>
            </w:tcBorders>
            <w:shd w:val="clear" w:color="000000" w:fill="00B050"/>
            <w:noWrap/>
            <w:vAlign w:val="center"/>
            <w:hideMark/>
          </w:tcPr>
          <w:p w14:paraId="13E0D7EA" w14:textId="77777777" w:rsidR="00863DC5" w:rsidRPr="00863DC5" w:rsidRDefault="00863DC5" w:rsidP="004228E6">
            <w:pPr>
              <w:spacing w:after="0"/>
              <w:jc w:val="center"/>
              <w:rPr>
                <w:rFonts w:ascii="Abadi" w:hAnsi="Abadi" w:cs="Calibri"/>
                <w:b/>
                <w:bCs/>
                <w:color w:val="000000"/>
                <w:sz w:val="18"/>
                <w:szCs w:val="18"/>
                <w:lang w:val="fr-FR" w:eastAsia="fr-FR"/>
              </w:rPr>
            </w:pPr>
            <w:r w:rsidRPr="00863DC5">
              <w:rPr>
                <w:rFonts w:ascii="Abadi" w:hAnsi="Abadi" w:cs="Calibri"/>
                <w:b/>
                <w:bCs/>
                <w:color w:val="000000"/>
                <w:sz w:val="18"/>
                <w:szCs w:val="18"/>
                <w:lang w:val="fr-FR" w:eastAsia="fr-FR"/>
              </w:rPr>
              <w:t>2023</w:t>
            </w:r>
          </w:p>
        </w:tc>
        <w:tc>
          <w:tcPr>
            <w:tcW w:w="1134" w:type="dxa"/>
            <w:tcBorders>
              <w:top w:val="nil"/>
              <w:left w:val="nil"/>
              <w:bottom w:val="single" w:sz="4" w:space="0" w:color="auto"/>
              <w:right w:val="single" w:sz="4" w:space="0" w:color="auto"/>
            </w:tcBorders>
            <w:shd w:val="clear" w:color="000000" w:fill="00B050"/>
            <w:noWrap/>
            <w:vAlign w:val="center"/>
            <w:hideMark/>
          </w:tcPr>
          <w:p w14:paraId="33C7F2E4" w14:textId="77777777" w:rsidR="00863DC5" w:rsidRPr="00863DC5" w:rsidRDefault="00863DC5" w:rsidP="004228E6">
            <w:pPr>
              <w:spacing w:after="0"/>
              <w:jc w:val="center"/>
              <w:rPr>
                <w:rFonts w:ascii="Abadi" w:hAnsi="Abadi" w:cs="Calibri"/>
                <w:b/>
                <w:bCs/>
                <w:color w:val="000000"/>
                <w:sz w:val="18"/>
                <w:szCs w:val="18"/>
                <w:lang w:val="fr-FR" w:eastAsia="fr-FR"/>
              </w:rPr>
            </w:pPr>
            <w:r w:rsidRPr="00863DC5">
              <w:rPr>
                <w:rFonts w:ascii="Abadi" w:hAnsi="Abadi" w:cs="Calibri"/>
                <w:b/>
                <w:bCs/>
                <w:color w:val="000000"/>
                <w:sz w:val="18"/>
                <w:szCs w:val="18"/>
                <w:lang w:val="fr-FR" w:eastAsia="fr-FR"/>
              </w:rPr>
              <w:t>2022</w:t>
            </w:r>
          </w:p>
        </w:tc>
        <w:tc>
          <w:tcPr>
            <w:tcW w:w="1134" w:type="dxa"/>
            <w:tcBorders>
              <w:top w:val="nil"/>
              <w:left w:val="nil"/>
              <w:bottom w:val="single" w:sz="4" w:space="0" w:color="auto"/>
              <w:right w:val="single" w:sz="4" w:space="0" w:color="auto"/>
            </w:tcBorders>
            <w:shd w:val="clear" w:color="000000" w:fill="00B050"/>
            <w:noWrap/>
            <w:vAlign w:val="center"/>
            <w:hideMark/>
          </w:tcPr>
          <w:p w14:paraId="18BDE83A" w14:textId="77777777" w:rsidR="00863DC5" w:rsidRPr="00863DC5" w:rsidRDefault="00863DC5" w:rsidP="004228E6">
            <w:pPr>
              <w:spacing w:after="0"/>
              <w:jc w:val="center"/>
              <w:rPr>
                <w:rFonts w:ascii="Abadi" w:hAnsi="Abadi" w:cs="Calibri"/>
                <w:b/>
                <w:bCs/>
                <w:color w:val="000000"/>
                <w:sz w:val="18"/>
                <w:szCs w:val="18"/>
                <w:lang w:val="fr-FR" w:eastAsia="fr-FR"/>
              </w:rPr>
            </w:pPr>
            <w:r w:rsidRPr="00863DC5">
              <w:rPr>
                <w:rFonts w:ascii="Abadi" w:hAnsi="Abadi" w:cs="Calibri"/>
                <w:b/>
                <w:bCs/>
                <w:color w:val="000000"/>
                <w:sz w:val="18"/>
                <w:szCs w:val="18"/>
                <w:lang w:val="fr-FR" w:eastAsia="fr-FR"/>
              </w:rPr>
              <w:t>2023</w:t>
            </w:r>
          </w:p>
        </w:tc>
        <w:tc>
          <w:tcPr>
            <w:tcW w:w="1484" w:type="dxa"/>
            <w:tcBorders>
              <w:top w:val="nil"/>
              <w:left w:val="nil"/>
              <w:bottom w:val="single" w:sz="4" w:space="0" w:color="auto"/>
              <w:right w:val="single" w:sz="4" w:space="0" w:color="auto"/>
            </w:tcBorders>
            <w:shd w:val="clear" w:color="000000" w:fill="00B050"/>
            <w:noWrap/>
            <w:vAlign w:val="center"/>
            <w:hideMark/>
          </w:tcPr>
          <w:p w14:paraId="4882B2EA" w14:textId="77777777" w:rsidR="00863DC5" w:rsidRPr="00863DC5" w:rsidRDefault="00863DC5" w:rsidP="004228E6">
            <w:pPr>
              <w:spacing w:after="0"/>
              <w:jc w:val="center"/>
              <w:rPr>
                <w:rFonts w:ascii="Abadi" w:hAnsi="Abadi" w:cs="Calibri"/>
                <w:b/>
                <w:bCs/>
                <w:color w:val="000000"/>
                <w:sz w:val="18"/>
                <w:szCs w:val="18"/>
                <w:lang w:val="fr-FR" w:eastAsia="fr-FR"/>
              </w:rPr>
            </w:pPr>
            <w:r w:rsidRPr="00863DC5">
              <w:rPr>
                <w:rFonts w:ascii="Abadi" w:hAnsi="Abadi" w:cs="Calibri"/>
                <w:b/>
                <w:bCs/>
                <w:color w:val="000000"/>
                <w:sz w:val="18"/>
                <w:szCs w:val="18"/>
                <w:lang w:val="fr-FR" w:eastAsia="fr-FR"/>
              </w:rPr>
              <w:t> </w:t>
            </w:r>
          </w:p>
        </w:tc>
        <w:tc>
          <w:tcPr>
            <w:tcW w:w="1068" w:type="dxa"/>
            <w:tcBorders>
              <w:top w:val="nil"/>
              <w:left w:val="nil"/>
              <w:bottom w:val="single" w:sz="4" w:space="0" w:color="auto"/>
              <w:right w:val="single" w:sz="4" w:space="0" w:color="auto"/>
            </w:tcBorders>
            <w:shd w:val="clear" w:color="000000" w:fill="00B050"/>
            <w:vAlign w:val="center"/>
            <w:hideMark/>
          </w:tcPr>
          <w:p w14:paraId="59169D8A" w14:textId="77777777" w:rsidR="00863DC5" w:rsidRPr="00863DC5" w:rsidRDefault="00863DC5" w:rsidP="004228E6">
            <w:pPr>
              <w:spacing w:after="0"/>
              <w:jc w:val="center"/>
              <w:rPr>
                <w:rFonts w:ascii="Abadi" w:hAnsi="Abadi" w:cs="Calibri"/>
                <w:b/>
                <w:bCs/>
                <w:color w:val="000000"/>
                <w:sz w:val="18"/>
                <w:szCs w:val="18"/>
                <w:lang w:val="fr-FR" w:eastAsia="fr-FR"/>
              </w:rPr>
            </w:pPr>
            <w:r w:rsidRPr="00863DC5">
              <w:rPr>
                <w:rFonts w:ascii="Abadi" w:hAnsi="Abadi" w:cs="Calibri"/>
                <w:b/>
                <w:bCs/>
                <w:color w:val="000000"/>
                <w:sz w:val="18"/>
                <w:szCs w:val="18"/>
                <w:lang w:val="fr-FR" w:eastAsia="fr-FR"/>
              </w:rPr>
              <w:t>Source de financement</w:t>
            </w:r>
          </w:p>
        </w:tc>
        <w:tc>
          <w:tcPr>
            <w:tcW w:w="1275" w:type="dxa"/>
            <w:tcBorders>
              <w:top w:val="nil"/>
              <w:left w:val="nil"/>
              <w:bottom w:val="single" w:sz="4" w:space="0" w:color="auto"/>
              <w:right w:val="single" w:sz="4" w:space="0" w:color="auto"/>
            </w:tcBorders>
            <w:shd w:val="clear" w:color="000000" w:fill="00B050"/>
            <w:vAlign w:val="center"/>
            <w:hideMark/>
          </w:tcPr>
          <w:p w14:paraId="53A68B80" w14:textId="77777777" w:rsidR="00863DC5" w:rsidRPr="00863DC5" w:rsidRDefault="00863DC5" w:rsidP="004228E6">
            <w:pPr>
              <w:spacing w:after="0"/>
              <w:jc w:val="center"/>
              <w:rPr>
                <w:rFonts w:ascii="Abadi" w:hAnsi="Abadi" w:cs="Calibri"/>
                <w:b/>
                <w:bCs/>
                <w:color w:val="000000"/>
                <w:sz w:val="18"/>
                <w:szCs w:val="18"/>
                <w:lang w:val="fr-FR" w:eastAsia="fr-FR"/>
              </w:rPr>
            </w:pPr>
            <w:r w:rsidRPr="00863DC5">
              <w:rPr>
                <w:rFonts w:ascii="Abadi" w:hAnsi="Abadi" w:cs="Calibri"/>
                <w:b/>
                <w:bCs/>
                <w:color w:val="000000"/>
                <w:sz w:val="18"/>
                <w:szCs w:val="18"/>
                <w:lang w:val="fr-FR" w:eastAsia="fr-FR"/>
              </w:rPr>
              <w:t>Poste budgétaire</w:t>
            </w:r>
          </w:p>
        </w:tc>
        <w:tc>
          <w:tcPr>
            <w:tcW w:w="1418" w:type="dxa"/>
            <w:tcBorders>
              <w:top w:val="nil"/>
              <w:left w:val="nil"/>
              <w:bottom w:val="single" w:sz="4" w:space="0" w:color="auto"/>
              <w:right w:val="single" w:sz="4" w:space="0" w:color="auto"/>
            </w:tcBorders>
            <w:shd w:val="clear" w:color="000000" w:fill="00B050"/>
            <w:noWrap/>
            <w:vAlign w:val="center"/>
            <w:hideMark/>
          </w:tcPr>
          <w:p w14:paraId="37429B92" w14:textId="77777777" w:rsidR="00863DC5" w:rsidRPr="00863DC5" w:rsidRDefault="00863DC5" w:rsidP="004228E6">
            <w:pPr>
              <w:spacing w:after="0"/>
              <w:jc w:val="center"/>
              <w:rPr>
                <w:rFonts w:ascii="Abadi" w:hAnsi="Abadi" w:cs="Calibri"/>
                <w:b/>
                <w:bCs/>
                <w:color w:val="000000"/>
                <w:sz w:val="18"/>
                <w:szCs w:val="18"/>
                <w:lang w:val="fr-FR" w:eastAsia="fr-FR"/>
              </w:rPr>
            </w:pPr>
            <w:r w:rsidRPr="00863DC5">
              <w:rPr>
                <w:rFonts w:ascii="Abadi" w:hAnsi="Abadi" w:cs="Calibri"/>
                <w:b/>
                <w:bCs/>
                <w:color w:val="000000"/>
                <w:sz w:val="18"/>
                <w:szCs w:val="18"/>
                <w:lang w:val="fr-FR" w:eastAsia="fr-FR"/>
              </w:rPr>
              <w:t>Montant</w:t>
            </w:r>
          </w:p>
        </w:tc>
      </w:tr>
      <w:tr w:rsidR="00863DC5" w:rsidRPr="00E87FDE" w14:paraId="3E1BF35B" w14:textId="77777777" w:rsidTr="00863DC5">
        <w:trPr>
          <w:trHeight w:val="558"/>
        </w:trPr>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14:paraId="5228B9A9" w14:textId="77777777" w:rsidR="00863DC5" w:rsidRPr="00863DC5" w:rsidRDefault="00863DC5" w:rsidP="004228E6">
            <w:pPr>
              <w:spacing w:after="0"/>
              <w:jc w:val="center"/>
              <w:rPr>
                <w:rFonts w:ascii="Abadi" w:hAnsi="Abadi" w:cs="Calibri"/>
                <w:b/>
                <w:bCs/>
                <w:color w:val="000000"/>
                <w:sz w:val="18"/>
                <w:szCs w:val="18"/>
                <w:lang w:val="fr-FR" w:eastAsia="fr-FR"/>
              </w:rPr>
            </w:pPr>
            <w:r w:rsidRPr="00863DC5">
              <w:rPr>
                <w:rFonts w:ascii="Abadi" w:hAnsi="Abadi" w:cs="Calibri"/>
                <w:b/>
                <w:bCs/>
                <w:color w:val="000000"/>
                <w:sz w:val="18"/>
                <w:szCs w:val="18"/>
                <w:lang w:val="fr-FR" w:eastAsia="fr-FR"/>
              </w:rPr>
              <w:t>Produit 1.1. :</w:t>
            </w:r>
            <w:r w:rsidRPr="00863DC5">
              <w:rPr>
                <w:rFonts w:ascii="Abadi" w:hAnsi="Abadi" w:cs="Calibri"/>
                <w:color w:val="202124"/>
                <w:sz w:val="26"/>
                <w:szCs w:val="26"/>
                <w:lang w:val="fr-FR" w:eastAsia="fr-FR"/>
              </w:rPr>
              <w:t xml:space="preserve"> </w:t>
            </w:r>
            <w:r w:rsidRPr="00863DC5">
              <w:rPr>
                <w:rFonts w:ascii="Abadi" w:hAnsi="Abadi" w:cs="Calibri"/>
                <w:b/>
                <w:bCs/>
                <w:color w:val="000000"/>
                <w:sz w:val="18"/>
                <w:szCs w:val="18"/>
                <w:lang w:val="fr-FR" w:eastAsia="fr-FR"/>
              </w:rPr>
              <w:t>Conduire des évaluations socio-économiques pour identifier des priorités à impacts économiques forts en matière d’adaptation et d’atténuation (PNA, CDN) à intégrer dans le plan de relance post-</w:t>
            </w:r>
            <w:proofErr w:type="spellStart"/>
            <w:r w:rsidRPr="00863DC5">
              <w:rPr>
                <w:rFonts w:ascii="Abadi" w:hAnsi="Abadi" w:cs="Calibri"/>
                <w:b/>
                <w:bCs/>
                <w:color w:val="000000"/>
                <w:sz w:val="18"/>
                <w:szCs w:val="18"/>
                <w:lang w:val="fr-FR" w:eastAsia="fr-FR"/>
              </w:rPr>
              <w:t>Covid</w:t>
            </w:r>
            <w:proofErr w:type="spellEnd"/>
            <w:r w:rsidRPr="00863DC5">
              <w:rPr>
                <w:rFonts w:ascii="Abadi" w:hAnsi="Abadi" w:cs="Calibri"/>
                <w:b/>
                <w:bCs/>
                <w:color w:val="000000"/>
                <w:sz w:val="18"/>
                <w:szCs w:val="18"/>
                <w:lang w:val="fr-FR" w:eastAsia="fr-FR"/>
              </w:rPr>
              <w:t xml:space="preserve"> 19.</w:t>
            </w:r>
          </w:p>
        </w:tc>
        <w:tc>
          <w:tcPr>
            <w:tcW w:w="12474" w:type="dxa"/>
            <w:gridSpan w:val="9"/>
            <w:tcBorders>
              <w:top w:val="single" w:sz="4" w:space="0" w:color="auto"/>
              <w:left w:val="nil"/>
              <w:bottom w:val="single" w:sz="4" w:space="0" w:color="auto"/>
              <w:right w:val="single" w:sz="4" w:space="0" w:color="auto"/>
            </w:tcBorders>
            <w:shd w:val="clear" w:color="auto" w:fill="auto"/>
            <w:vAlign w:val="center"/>
            <w:hideMark/>
          </w:tcPr>
          <w:p w14:paraId="7F676F0B" w14:textId="77777777" w:rsidR="00863DC5" w:rsidRPr="00863DC5" w:rsidRDefault="00863DC5" w:rsidP="004228E6">
            <w:pPr>
              <w:spacing w:after="0"/>
              <w:jc w:val="center"/>
              <w:rPr>
                <w:rFonts w:ascii="Abadi" w:hAnsi="Abadi" w:cs="Calibri"/>
                <w:b/>
                <w:bCs/>
                <w:color w:val="000000"/>
                <w:sz w:val="18"/>
                <w:szCs w:val="18"/>
                <w:lang w:val="fr-FR" w:eastAsia="fr-FR"/>
              </w:rPr>
            </w:pPr>
            <w:r w:rsidRPr="00863DC5">
              <w:rPr>
                <w:rFonts w:ascii="Abadi" w:hAnsi="Abadi" w:cs="Calibri"/>
                <w:b/>
                <w:bCs/>
                <w:color w:val="000000"/>
                <w:sz w:val="18"/>
                <w:szCs w:val="18"/>
                <w:lang w:val="fr-FR" w:eastAsia="fr-FR"/>
              </w:rPr>
              <w:t xml:space="preserve">Activité 1.1.1. Examiner le plan de relance post </w:t>
            </w:r>
            <w:proofErr w:type="spellStart"/>
            <w:r w:rsidRPr="00863DC5">
              <w:rPr>
                <w:rFonts w:ascii="Abadi" w:hAnsi="Abadi" w:cs="Calibri"/>
                <w:b/>
                <w:bCs/>
                <w:color w:val="000000"/>
                <w:sz w:val="18"/>
                <w:szCs w:val="18"/>
                <w:lang w:val="fr-FR" w:eastAsia="fr-FR"/>
              </w:rPr>
              <w:t>Covid</w:t>
            </w:r>
            <w:proofErr w:type="spellEnd"/>
            <w:r w:rsidRPr="00863DC5">
              <w:rPr>
                <w:rFonts w:ascii="Abadi" w:hAnsi="Abadi" w:cs="Calibri"/>
                <w:b/>
                <w:bCs/>
                <w:color w:val="000000"/>
                <w:sz w:val="18"/>
                <w:szCs w:val="18"/>
                <w:lang w:val="fr-FR" w:eastAsia="fr-FR"/>
              </w:rPr>
              <w:t xml:space="preserve"> 19 à long terme pour identifier les incohérences et les opportunités de faire progresser les cibles des CDN et PNA et les objectifs de </w:t>
            </w:r>
            <w:proofErr w:type="spellStart"/>
            <w:r w:rsidRPr="00863DC5">
              <w:rPr>
                <w:rFonts w:ascii="Abadi" w:hAnsi="Abadi" w:cs="Calibri"/>
                <w:b/>
                <w:bCs/>
                <w:color w:val="000000"/>
                <w:sz w:val="18"/>
                <w:szCs w:val="18"/>
                <w:lang w:val="fr-FR" w:eastAsia="fr-FR"/>
              </w:rPr>
              <w:t>décarbonisation</w:t>
            </w:r>
            <w:proofErr w:type="spellEnd"/>
            <w:r w:rsidRPr="00863DC5">
              <w:rPr>
                <w:rFonts w:ascii="Abadi" w:hAnsi="Abadi" w:cs="Calibri"/>
                <w:b/>
                <w:bCs/>
                <w:color w:val="000000"/>
                <w:sz w:val="18"/>
                <w:szCs w:val="18"/>
                <w:lang w:val="fr-FR" w:eastAsia="fr-FR"/>
              </w:rPr>
              <w:t xml:space="preserve"> et de résilience.</w:t>
            </w:r>
          </w:p>
        </w:tc>
      </w:tr>
      <w:tr w:rsidR="00863DC5" w:rsidRPr="00863DC5" w14:paraId="1D2556C4" w14:textId="77777777" w:rsidTr="00863DC5">
        <w:trPr>
          <w:trHeight w:val="1482"/>
        </w:trPr>
        <w:tc>
          <w:tcPr>
            <w:tcW w:w="2977" w:type="dxa"/>
            <w:vMerge/>
            <w:tcBorders>
              <w:top w:val="nil"/>
              <w:left w:val="single" w:sz="4" w:space="0" w:color="auto"/>
              <w:bottom w:val="single" w:sz="4" w:space="0" w:color="auto"/>
              <w:right w:val="single" w:sz="4" w:space="0" w:color="auto"/>
            </w:tcBorders>
            <w:vAlign w:val="center"/>
            <w:hideMark/>
          </w:tcPr>
          <w:p w14:paraId="5153B55C" w14:textId="77777777" w:rsidR="00863DC5" w:rsidRPr="00863DC5" w:rsidRDefault="00863DC5" w:rsidP="004228E6">
            <w:pPr>
              <w:spacing w:after="0"/>
              <w:rPr>
                <w:rFonts w:ascii="Abadi" w:hAnsi="Abadi" w:cs="Calibri"/>
                <w:b/>
                <w:bCs/>
                <w:color w:val="000000"/>
                <w:sz w:val="18"/>
                <w:szCs w:val="18"/>
                <w:lang w:val="fr-FR" w:eastAsia="fr-FR"/>
              </w:rPr>
            </w:pPr>
          </w:p>
        </w:tc>
        <w:tc>
          <w:tcPr>
            <w:tcW w:w="3809" w:type="dxa"/>
            <w:tcBorders>
              <w:top w:val="nil"/>
              <w:left w:val="single" w:sz="4" w:space="0" w:color="auto"/>
              <w:bottom w:val="single" w:sz="4" w:space="0" w:color="auto"/>
              <w:right w:val="single" w:sz="4" w:space="0" w:color="auto"/>
            </w:tcBorders>
            <w:shd w:val="clear" w:color="auto" w:fill="auto"/>
            <w:vAlign w:val="center"/>
            <w:hideMark/>
          </w:tcPr>
          <w:p w14:paraId="13617952" w14:textId="77777777" w:rsidR="00863DC5" w:rsidRPr="00863DC5" w:rsidRDefault="00863DC5" w:rsidP="004228E6">
            <w:pPr>
              <w:spacing w:after="0"/>
              <w:jc w:val="center"/>
              <w:rPr>
                <w:rFonts w:ascii="Abadi" w:hAnsi="Abadi" w:cs="Calibri"/>
                <w:color w:val="000000"/>
                <w:sz w:val="18"/>
                <w:szCs w:val="18"/>
                <w:lang w:val="fr-FR" w:eastAsia="fr-FR"/>
              </w:rPr>
            </w:pPr>
            <w:r w:rsidRPr="00863DC5">
              <w:rPr>
                <w:rFonts w:ascii="Abadi" w:hAnsi="Abadi" w:cs="Calibri"/>
                <w:color w:val="000000"/>
                <w:sz w:val="18"/>
                <w:szCs w:val="18"/>
                <w:lang w:val="fr-FR" w:eastAsia="fr-FR"/>
              </w:rPr>
              <w:t xml:space="preserve">Sous activité 1.1.1.1 : Etudier le plan de relance post </w:t>
            </w:r>
            <w:proofErr w:type="spellStart"/>
            <w:r w:rsidRPr="00863DC5">
              <w:rPr>
                <w:rFonts w:ascii="Abadi" w:hAnsi="Abadi" w:cs="Calibri"/>
                <w:color w:val="000000"/>
                <w:sz w:val="18"/>
                <w:szCs w:val="18"/>
                <w:lang w:val="fr-FR" w:eastAsia="fr-FR"/>
              </w:rPr>
              <w:t>Covid</w:t>
            </w:r>
            <w:proofErr w:type="spellEnd"/>
            <w:r w:rsidRPr="00863DC5">
              <w:rPr>
                <w:rFonts w:ascii="Abadi" w:hAnsi="Abadi" w:cs="Calibri"/>
                <w:color w:val="000000"/>
                <w:sz w:val="18"/>
                <w:szCs w:val="18"/>
                <w:lang w:val="fr-FR" w:eastAsia="fr-FR"/>
              </w:rPr>
              <w:t xml:space="preserve"> 19 afin d’identifier les insuffisances en matière d’atténuation et d’adaptation aux changements climatiques pour mieux intégrer les besoins actualisés de la CDN et du PNA.</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1D77EBAC" w14:textId="77777777" w:rsidR="00863DC5" w:rsidRPr="00863DC5" w:rsidRDefault="00863DC5" w:rsidP="004228E6">
            <w:pPr>
              <w:spacing w:after="0"/>
              <w:jc w:val="center"/>
              <w:rPr>
                <w:rFonts w:ascii="Abadi" w:hAnsi="Abadi" w:cs="Calibri"/>
                <w:color w:val="000000"/>
                <w:sz w:val="18"/>
                <w:szCs w:val="18"/>
                <w:lang w:val="fr-FR" w:eastAsia="fr-FR"/>
              </w:rPr>
            </w:pPr>
            <w:r w:rsidRPr="00863DC5">
              <w:rPr>
                <w:rFonts w:ascii="Abadi" w:hAnsi="Abadi" w:cs="Calibri"/>
                <w:color w:val="000000"/>
                <w:sz w:val="18"/>
                <w:szCs w:val="18"/>
                <w:lang w:val="fr-FR" w:eastAsia="fr-FR"/>
              </w:rPr>
              <w:t>X</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1C98F7C2" w14:textId="77777777" w:rsidR="00863DC5" w:rsidRPr="00863DC5" w:rsidRDefault="00863DC5" w:rsidP="004228E6">
            <w:pPr>
              <w:spacing w:after="0"/>
              <w:jc w:val="center"/>
              <w:rPr>
                <w:rFonts w:ascii="Abadi" w:hAnsi="Abadi" w:cs="Calibri"/>
                <w:color w:val="000000"/>
                <w:sz w:val="18"/>
                <w:szCs w:val="18"/>
                <w:lang w:val="fr-FR" w:eastAsia="fr-FR"/>
              </w:rPr>
            </w:pPr>
            <w:r w:rsidRPr="00863DC5">
              <w:rPr>
                <w:rFonts w:ascii="Abadi" w:hAnsi="Abadi" w:cs="Calibri"/>
                <w:color w:val="000000"/>
                <w:sz w:val="18"/>
                <w:szCs w:val="18"/>
                <w:lang w:val="fr-FR" w:eastAsia="fr-FR"/>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36591E3" w14:textId="7868722D" w:rsidR="00863DC5" w:rsidRPr="00863DC5" w:rsidRDefault="00164480" w:rsidP="004228E6">
            <w:pPr>
              <w:spacing w:after="0"/>
              <w:jc w:val="center"/>
              <w:rPr>
                <w:rFonts w:ascii="Abadi" w:hAnsi="Abadi" w:cs="Calibri"/>
                <w:color w:val="000000"/>
                <w:sz w:val="18"/>
                <w:szCs w:val="18"/>
                <w:lang w:val="fr-FR" w:eastAsia="fr-FR"/>
              </w:rPr>
            </w:pPr>
            <w:r>
              <w:rPr>
                <w:rFonts w:ascii="Abadi" w:hAnsi="Abadi" w:cs="Calibri"/>
                <w:color w:val="000000"/>
                <w:sz w:val="18"/>
                <w:szCs w:val="18"/>
                <w:lang w:val="fr-FR" w:eastAsia="fr-FR"/>
              </w:rPr>
              <w:t>15</w:t>
            </w:r>
            <w:r w:rsidR="00863DC5" w:rsidRPr="00863DC5">
              <w:rPr>
                <w:rFonts w:ascii="Abadi" w:hAnsi="Abadi" w:cs="Calibri"/>
                <w:color w:val="000000"/>
                <w:sz w:val="18"/>
                <w:szCs w:val="18"/>
                <w:lang w:val="fr-FR" w:eastAsia="fr-FR"/>
              </w:rPr>
              <w:t xml:space="preserve"> 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A9A8515" w14:textId="77777777" w:rsidR="00863DC5" w:rsidRPr="00863DC5" w:rsidRDefault="00863DC5" w:rsidP="004228E6">
            <w:pPr>
              <w:spacing w:after="0"/>
              <w:jc w:val="center"/>
              <w:rPr>
                <w:rFonts w:ascii="Abadi" w:hAnsi="Abadi" w:cs="Calibri"/>
                <w:color w:val="000000"/>
                <w:sz w:val="18"/>
                <w:szCs w:val="18"/>
                <w:lang w:val="fr-FR" w:eastAsia="fr-FR"/>
              </w:rPr>
            </w:pPr>
            <w:r w:rsidRPr="00863DC5">
              <w:rPr>
                <w:rFonts w:ascii="Abadi" w:hAnsi="Abadi" w:cs="Calibri"/>
                <w:color w:val="000000"/>
                <w:sz w:val="18"/>
                <w:szCs w:val="18"/>
                <w:lang w:val="fr-FR" w:eastAsia="fr-FR"/>
              </w:rPr>
              <w:t>5 000</w:t>
            </w:r>
          </w:p>
        </w:tc>
        <w:tc>
          <w:tcPr>
            <w:tcW w:w="1484" w:type="dxa"/>
            <w:tcBorders>
              <w:top w:val="nil"/>
              <w:left w:val="single" w:sz="4" w:space="0" w:color="auto"/>
              <w:bottom w:val="single" w:sz="4" w:space="0" w:color="auto"/>
              <w:right w:val="single" w:sz="4" w:space="0" w:color="auto"/>
            </w:tcBorders>
            <w:shd w:val="clear" w:color="auto" w:fill="auto"/>
            <w:noWrap/>
            <w:vAlign w:val="center"/>
            <w:hideMark/>
          </w:tcPr>
          <w:p w14:paraId="74F06BBD" w14:textId="77777777" w:rsidR="00863DC5" w:rsidRPr="00863DC5" w:rsidRDefault="00863DC5" w:rsidP="004228E6">
            <w:pPr>
              <w:spacing w:after="0"/>
              <w:jc w:val="center"/>
              <w:rPr>
                <w:rFonts w:ascii="Abadi" w:hAnsi="Abadi" w:cs="Calibri"/>
                <w:color w:val="000000"/>
                <w:sz w:val="18"/>
                <w:szCs w:val="18"/>
                <w:lang w:val="fr-FR" w:eastAsia="fr-FR"/>
              </w:rPr>
            </w:pPr>
            <w:r w:rsidRPr="00863DC5">
              <w:rPr>
                <w:rFonts w:ascii="Abadi" w:hAnsi="Abadi" w:cs="Calibri"/>
                <w:color w:val="000000"/>
                <w:sz w:val="18"/>
                <w:szCs w:val="18"/>
                <w:lang w:val="fr-FR" w:eastAsia="fr-FR"/>
              </w:rPr>
              <w:t> </w:t>
            </w: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14:paraId="46622E31" w14:textId="77777777" w:rsidR="00863DC5" w:rsidRPr="00863DC5" w:rsidRDefault="00863DC5" w:rsidP="004228E6">
            <w:pPr>
              <w:spacing w:after="0"/>
              <w:jc w:val="center"/>
              <w:rPr>
                <w:rFonts w:ascii="Abadi" w:hAnsi="Abadi" w:cs="Calibri"/>
                <w:color w:val="000000"/>
                <w:sz w:val="18"/>
                <w:szCs w:val="18"/>
                <w:lang w:val="fr-FR" w:eastAsia="fr-FR"/>
              </w:rPr>
            </w:pPr>
            <w:r w:rsidRPr="00863DC5">
              <w:rPr>
                <w:rFonts w:ascii="Abadi" w:hAnsi="Abadi" w:cs="Calibri"/>
                <w:color w:val="000000"/>
                <w:sz w:val="18"/>
                <w:szCs w:val="18"/>
                <w:lang w:val="fr-FR" w:eastAsia="fr-FR"/>
              </w:rPr>
              <w:t>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3F92E372" w14:textId="77777777" w:rsidR="00863DC5" w:rsidRPr="00863DC5" w:rsidRDefault="00863DC5" w:rsidP="004228E6">
            <w:pPr>
              <w:spacing w:after="0"/>
              <w:jc w:val="center"/>
              <w:rPr>
                <w:rFonts w:ascii="Abadi" w:hAnsi="Abadi" w:cs="Calibri"/>
                <w:color w:val="000000"/>
                <w:sz w:val="18"/>
                <w:szCs w:val="18"/>
                <w:lang w:val="fr-FR" w:eastAsia="fr-FR"/>
              </w:rPr>
            </w:pPr>
            <w:r w:rsidRPr="00863DC5">
              <w:rPr>
                <w:rFonts w:ascii="Abadi" w:hAnsi="Abadi" w:cs="Calibri"/>
                <w:color w:val="000000"/>
                <w:sz w:val="18"/>
                <w:szCs w:val="18"/>
                <w:lang w:val="fr-FR" w:eastAsia="fr-FR"/>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12C577F" w14:textId="10D63BC4" w:rsidR="00863DC5" w:rsidRPr="00863DC5" w:rsidRDefault="00164480" w:rsidP="004228E6">
            <w:pPr>
              <w:spacing w:after="0"/>
              <w:jc w:val="center"/>
              <w:rPr>
                <w:rFonts w:ascii="Abadi" w:hAnsi="Abadi" w:cs="Calibri"/>
                <w:color w:val="000000"/>
                <w:sz w:val="18"/>
                <w:szCs w:val="18"/>
                <w:lang w:val="fr-FR" w:eastAsia="fr-FR"/>
              </w:rPr>
            </w:pPr>
            <w:r>
              <w:rPr>
                <w:rFonts w:ascii="Abadi" w:hAnsi="Abadi" w:cs="Calibri"/>
                <w:color w:val="000000"/>
                <w:sz w:val="18"/>
                <w:szCs w:val="18"/>
                <w:lang w:val="fr-FR" w:eastAsia="fr-FR"/>
              </w:rPr>
              <w:t>20</w:t>
            </w:r>
            <w:r w:rsidR="00863DC5" w:rsidRPr="00863DC5">
              <w:rPr>
                <w:rFonts w:ascii="Abadi" w:hAnsi="Abadi" w:cs="Calibri"/>
                <w:color w:val="000000"/>
                <w:sz w:val="18"/>
                <w:szCs w:val="18"/>
                <w:lang w:val="fr-FR" w:eastAsia="fr-FR"/>
              </w:rPr>
              <w:t xml:space="preserve"> 000</w:t>
            </w:r>
          </w:p>
        </w:tc>
      </w:tr>
      <w:tr w:rsidR="00863DC5" w:rsidRPr="00863DC5" w14:paraId="67C70DCD" w14:textId="77777777" w:rsidTr="00863DC5">
        <w:trPr>
          <w:trHeight w:val="1250"/>
        </w:trPr>
        <w:tc>
          <w:tcPr>
            <w:tcW w:w="2977" w:type="dxa"/>
            <w:vMerge/>
            <w:tcBorders>
              <w:top w:val="nil"/>
              <w:left w:val="single" w:sz="4" w:space="0" w:color="auto"/>
              <w:bottom w:val="single" w:sz="4" w:space="0" w:color="auto"/>
              <w:right w:val="single" w:sz="4" w:space="0" w:color="auto"/>
            </w:tcBorders>
            <w:vAlign w:val="center"/>
            <w:hideMark/>
          </w:tcPr>
          <w:p w14:paraId="3C7E5673" w14:textId="77777777" w:rsidR="00863DC5" w:rsidRPr="00863DC5" w:rsidRDefault="00863DC5" w:rsidP="004228E6">
            <w:pPr>
              <w:spacing w:after="0"/>
              <w:rPr>
                <w:rFonts w:ascii="Abadi" w:hAnsi="Abadi" w:cs="Calibri"/>
                <w:b/>
                <w:bCs/>
                <w:color w:val="000000"/>
                <w:sz w:val="18"/>
                <w:szCs w:val="18"/>
                <w:lang w:val="fr-FR" w:eastAsia="fr-FR"/>
              </w:rPr>
            </w:pPr>
          </w:p>
        </w:tc>
        <w:tc>
          <w:tcPr>
            <w:tcW w:w="3809" w:type="dxa"/>
            <w:tcBorders>
              <w:top w:val="nil"/>
              <w:left w:val="nil"/>
              <w:bottom w:val="single" w:sz="4" w:space="0" w:color="auto"/>
              <w:right w:val="single" w:sz="4" w:space="0" w:color="auto"/>
            </w:tcBorders>
            <w:shd w:val="clear" w:color="auto" w:fill="auto"/>
            <w:vAlign w:val="center"/>
            <w:hideMark/>
          </w:tcPr>
          <w:p w14:paraId="55C7566D" w14:textId="77777777" w:rsidR="00863DC5" w:rsidRPr="00863DC5" w:rsidRDefault="00863DC5" w:rsidP="004228E6">
            <w:pPr>
              <w:spacing w:after="0"/>
              <w:jc w:val="center"/>
              <w:rPr>
                <w:rFonts w:ascii="Abadi" w:hAnsi="Abadi" w:cs="Calibri"/>
                <w:color w:val="000000"/>
                <w:sz w:val="18"/>
                <w:szCs w:val="18"/>
                <w:lang w:val="fr-FR" w:eastAsia="fr-FR"/>
              </w:rPr>
            </w:pPr>
            <w:r w:rsidRPr="00863DC5">
              <w:rPr>
                <w:rFonts w:ascii="Abadi" w:hAnsi="Abadi" w:cs="Calibri"/>
                <w:color w:val="000000"/>
                <w:sz w:val="18"/>
                <w:szCs w:val="18"/>
                <w:lang w:val="fr-FR" w:eastAsia="fr-FR"/>
              </w:rPr>
              <w:t>Sous activité 1.1.1.2 : Actualiser le plan de relance avec les nouvelles perspectives identifiées à partir des besoins priorisés notamment CDN et PNA.</w:t>
            </w:r>
          </w:p>
        </w:tc>
        <w:tc>
          <w:tcPr>
            <w:tcW w:w="576" w:type="dxa"/>
            <w:tcBorders>
              <w:top w:val="nil"/>
              <w:left w:val="nil"/>
              <w:bottom w:val="single" w:sz="4" w:space="0" w:color="auto"/>
              <w:right w:val="single" w:sz="4" w:space="0" w:color="auto"/>
            </w:tcBorders>
            <w:shd w:val="clear" w:color="auto" w:fill="auto"/>
            <w:noWrap/>
            <w:vAlign w:val="center"/>
            <w:hideMark/>
          </w:tcPr>
          <w:p w14:paraId="5B4B7142" w14:textId="77777777" w:rsidR="00863DC5" w:rsidRPr="00863DC5" w:rsidRDefault="00863DC5" w:rsidP="004228E6">
            <w:pPr>
              <w:spacing w:after="0"/>
              <w:jc w:val="center"/>
              <w:rPr>
                <w:rFonts w:ascii="Abadi" w:hAnsi="Abadi" w:cs="Calibri"/>
                <w:color w:val="000000"/>
                <w:sz w:val="18"/>
                <w:szCs w:val="18"/>
                <w:lang w:val="fr-FR" w:eastAsia="fr-FR"/>
              </w:rPr>
            </w:pPr>
            <w:r w:rsidRPr="00863DC5">
              <w:rPr>
                <w:rFonts w:ascii="Abadi" w:hAnsi="Abadi" w:cs="Calibri"/>
                <w:color w:val="000000"/>
                <w:sz w:val="18"/>
                <w:szCs w:val="18"/>
                <w:lang w:val="fr-FR" w:eastAsia="fr-FR"/>
              </w:rPr>
              <w:t>X</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7844CCC3" w14:textId="77777777" w:rsidR="00863DC5" w:rsidRPr="00863DC5" w:rsidRDefault="00863DC5" w:rsidP="004228E6">
            <w:pPr>
              <w:spacing w:after="0"/>
              <w:jc w:val="center"/>
              <w:rPr>
                <w:rFonts w:ascii="Abadi" w:hAnsi="Abadi" w:cs="Calibri"/>
                <w:color w:val="000000"/>
                <w:sz w:val="18"/>
                <w:szCs w:val="18"/>
                <w:lang w:val="fr-FR" w:eastAsia="fr-FR"/>
              </w:rPr>
            </w:pPr>
            <w:r w:rsidRPr="00863DC5">
              <w:rPr>
                <w:rFonts w:ascii="Abadi" w:hAnsi="Abadi" w:cs="Calibri"/>
                <w:color w:val="000000"/>
                <w:sz w:val="18"/>
                <w:szCs w:val="18"/>
                <w:lang w:val="fr-FR" w:eastAsia="fr-FR"/>
              </w:rPr>
              <w:t>X</w:t>
            </w:r>
          </w:p>
        </w:tc>
        <w:tc>
          <w:tcPr>
            <w:tcW w:w="1134" w:type="dxa"/>
            <w:tcBorders>
              <w:top w:val="nil"/>
              <w:left w:val="nil"/>
              <w:bottom w:val="single" w:sz="4" w:space="0" w:color="auto"/>
              <w:right w:val="single" w:sz="4" w:space="0" w:color="auto"/>
            </w:tcBorders>
            <w:shd w:val="clear" w:color="auto" w:fill="auto"/>
            <w:noWrap/>
            <w:vAlign w:val="center"/>
            <w:hideMark/>
          </w:tcPr>
          <w:p w14:paraId="0270423D" w14:textId="77847C62" w:rsidR="00863DC5" w:rsidRPr="00863DC5" w:rsidRDefault="00863DC5" w:rsidP="004228E6">
            <w:pPr>
              <w:spacing w:after="0"/>
              <w:jc w:val="center"/>
              <w:rPr>
                <w:rFonts w:ascii="Abadi" w:hAnsi="Abadi" w:cs="Calibri"/>
                <w:color w:val="000000"/>
                <w:sz w:val="18"/>
                <w:szCs w:val="18"/>
                <w:lang w:val="fr-FR" w:eastAsia="fr-FR"/>
              </w:rPr>
            </w:pPr>
            <w:r w:rsidRPr="00863DC5">
              <w:rPr>
                <w:rFonts w:ascii="Abadi" w:hAnsi="Abadi" w:cs="Calibri"/>
                <w:color w:val="000000"/>
                <w:sz w:val="18"/>
                <w:szCs w:val="18"/>
                <w:lang w:val="fr-FR" w:eastAsia="fr-FR"/>
              </w:rPr>
              <w:t>2</w:t>
            </w:r>
            <w:r w:rsidR="00164480">
              <w:rPr>
                <w:rFonts w:ascii="Abadi" w:hAnsi="Abadi" w:cs="Calibri"/>
                <w:color w:val="000000"/>
                <w:sz w:val="18"/>
                <w:szCs w:val="18"/>
                <w:lang w:val="fr-FR" w:eastAsia="fr-FR"/>
              </w:rPr>
              <w:t>0</w:t>
            </w:r>
            <w:r w:rsidRPr="00863DC5">
              <w:rPr>
                <w:rFonts w:ascii="Abadi" w:hAnsi="Abadi" w:cs="Calibri"/>
                <w:color w:val="000000"/>
                <w:sz w:val="18"/>
                <w:szCs w:val="18"/>
                <w:lang w:val="fr-FR" w:eastAsia="fr-FR"/>
              </w:rPr>
              <w:t xml:space="preserve"> 000</w:t>
            </w:r>
          </w:p>
        </w:tc>
        <w:tc>
          <w:tcPr>
            <w:tcW w:w="1134" w:type="dxa"/>
            <w:tcBorders>
              <w:top w:val="nil"/>
              <w:left w:val="nil"/>
              <w:bottom w:val="single" w:sz="4" w:space="0" w:color="auto"/>
              <w:right w:val="single" w:sz="4" w:space="0" w:color="auto"/>
            </w:tcBorders>
            <w:shd w:val="clear" w:color="auto" w:fill="auto"/>
            <w:noWrap/>
            <w:vAlign w:val="center"/>
            <w:hideMark/>
          </w:tcPr>
          <w:p w14:paraId="27A9D921" w14:textId="77777777" w:rsidR="00863DC5" w:rsidRPr="00863DC5" w:rsidRDefault="00863DC5" w:rsidP="004228E6">
            <w:pPr>
              <w:spacing w:after="0"/>
              <w:jc w:val="center"/>
              <w:rPr>
                <w:rFonts w:ascii="Abadi" w:hAnsi="Abadi" w:cs="Calibri"/>
                <w:color w:val="000000"/>
                <w:sz w:val="18"/>
                <w:szCs w:val="18"/>
                <w:lang w:val="fr-FR" w:eastAsia="fr-FR"/>
              </w:rPr>
            </w:pPr>
            <w:r w:rsidRPr="00863DC5">
              <w:rPr>
                <w:rFonts w:ascii="Abadi" w:hAnsi="Abadi" w:cs="Calibri"/>
                <w:color w:val="000000"/>
                <w:sz w:val="18"/>
                <w:szCs w:val="18"/>
                <w:lang w:val="fr-FR" w:eastAsia="fr-FR"/>
              </w:rPr>
              <w:t>5 000 </w:t>
            </w:r>
          </w:p>
        </w:tc>
        <w:tc>
          <w:tcPr>
            <w:tcW w:w="1484" w:type="dxa"/>
            <w:tcBorders>
              <w:top w:val="nil"/>
              <w:left w:val="nil"/>
              <w:bottom w:val="single" w:sz="4" w:space="0" w:color="auto"/>
              <w:right w:val="single" w:sz="4" w:space="0" w:color="auto"/>
            </w:tcBorders>
            <w:shd w:val="clear" w:color="auto" w:fill="auto"/>
            <w:noWrap/>
            <w:vAlign w:val="center"/>
            <w:hideMark/>
          </w:tcPr>
          <w:p w14:paraId="39FB9EF5" w14:textId="77777777" w:rsidR="00863DC5" w:rsidRPr="00863DC5" w:rsidRDefault="00863DC5" w:rsidP="004228E6">
            <w:pPr>
              <w:spacing w:after="0"/>
              <w:jc w:val="center"/>
              <w:rPr>
                <w:rFonts w:ascii="Abadi" w:hAnsi="Abadi" w:cs="Calibri"/>
                <w:color w:val="000000"/>
                <w:sz w:val="18"/>
                <w:szCs w:val="18"/>
                <w:lang w:val="fr-FR" w:eastAsia="fr-FR"/>
              </w:rPr>
            </w:pPr>
            <w:r w:rsidRPr="00863DC5">
              <w:rPr>
                <w:rFonts w:ascii="Abadi" w:hAnsi="Abadi" w:cs="Calibri"/>
                <w:color w:val="000000"/>
                <w:sz w:val="18"/>
                <w:szCs w:val="18"/>
                <w:lang w:val="fr-FR" w:eastAsia="fr-FR"/>
              </w:rPr>
              <w:t> </w:t>
            </w:r>
          </w:p>
        </w:tc>
        <w:tc>
          <w:tcPr>
            <w:tcW w:w="1068" w:type="dxa"/>
            <w:tcBorders>
              <w:top w:val="nil"/>
              <w:left w:val="nil"/>
              <w:bottom w:val="single" w:sz="4" w:space="0" w:color="auto"/>
              <w:right w:val="single" w:sz="4" w:space="0" w:color="auto"/>
            </w:tcBorders>
            <w:shd w:val="clear" w:color="auto" w:fill="auto"/>
            <w:noWrap/>
            <w:vAlign w:val="center"/>
            <w:hideMark/>
          </w:tcPr>
          <w:p w14:paraId="050DF0ED" w14:textId="77777777" w:rsidR="00863DC5" w:rsidRPr="00863DC5" w:rsidRDefault="00863DC5" w:rsidP="004228E6">
            <w:pPr>
              <w:spacing w:after="0"/>
              <w:jc w:val="center"/>
              <w:rPr>
                <w:rFonts w:ascii="Abadi" w:hAnsi="Abadi" w:cs="Calibri"/>
                <w:color w:val="000000"/>
                <w:sz w:val="18"/>
                <w:szCs w:val="18"/>
                <w:lang w:val="fr-FR" w:eastAsia="fr-FR"/>
              </w:rPr>
            </w:pPr>
            <w:r w:rsidRPr="00863DC5">
              <w:rPr>
                <w:rFonts w:ascii="Abadi" w:hAnsi="Abadi" w:cs="Calibri"/>
                <w:color w:val="000000"/>
                <w:sz w:val="18"/>
                <w:szCs w:val="18"/>
                <w:lang w:val="fr-FR" w:eastAsia="fr-FR"/>
              </w:rPr>
              <w:t> </w:t>
            </w:r>
          </w:p>
        </w:tc>
        <w:tc>
          <w:tcPr>
            <w:tcW w:w="1275" w:type="dxa"/>
            <w:tcBorders>
              <w:top w:val="nil"/>
              <w:left w:val="nil"/>
              <w:bottom w:val="single" w:sz="4" w:space="0" w:color="auto"/>
              <w:right w:val="single" w:sz="4" w:space="0" w:color="auto"/>
            </w:tcBorders>
            <w:shd w:val="clear" w:color="auto" w:fill="auto"/>
            <w:noWrap/>
            <w:vAlign w:val="center"/>
            <w:hideMark/>
          </w:tcPr>
          <w:p w14:paraId="02E0785D" w14:textId="77777777" w:rsidR="00863DC5" w:rsidRPr="00863DC5" w:rsidRDefault="00863DC5" w:rsidP="004228E6">
            <w:pPr>
              <w:spacing w:after="0"/>
              <w:jc w:val="center"/>
              <w:rPr>
                <w:rFonts w:ascii="Abadi" w:hAnsi="Abadi" w:cs="Calibri"/>
                <w:color w:val="000000"/>
                <w:sz w:val="18"/>
                <w:szCs w:val="18"/>
                <w:lang w:val="fr-FR" w:eastAsia="fr-FR"/>
              </w:rPr>
            </w:pPr>
            <w:r w:rsidRPr="00863DC5">
              <w:rPr>
                <w:rFonts w:ascii="Abadi" w:hAnsi="Abadi" w:cs="Calibri"/>
                <w:color w:val="000000"/>
                <w:sz w:val="18"/>
                <w:szCs w:val="18"/>
                <w:lang w:val="fr-FR" w:eastAsia="fr-FR"/>
              </w:rPr>
              <w:t> </w:t>
            </w:r>
          </w:p>
        </w:tc>
        <w:tc>
          <w:tcPr>
            <w:tcW w:w="1418" w:type="dxa"/>
            <w:tcBorders>
              <w:top w:val="nil"/>
              <w:left w:val="nil"/>
              <w:bottom w:val="single" w:sz="4" w:space="0" w:color="auto"/>
              <w:right w:val="single" w:sz="4" w:space="0" w:color="auto"/>
            </w:tcBorders>
            <w:shd w:val="clear" w:color="auto" w:fill="auto"/>
            <w:noWrap/>
            <w:vAlign w:val="center"/>
            <w:hideMark/>
          </w:tcPr>
          <w:p w14:paraId="7876271A" w14:textId="4D77B55A" w:rsidR="00863DC5" w:rsidRPr="00863DC5" w:rsidRDefault="00164480" w:rsidP="004228E6">
            <w:pPr>
              <w:spacing w:after="0"/>
              <w:jc w:val="center"/>
              <w:rPr>
                <w:rFonts w:ascii="Abadi" w:hAnsi="Abadi" w:cs="Calibri"/>
                <w:color w:val="000000"/>
                <w:sz w:val="18"/>
                <w:szCs w:val="18"/>
                <w:lang w:val="fr-FR" w:eastAsia="fr-FR"/>
              </w:rPr>
            </w:pPr>
            <w:r>
              <w:rPr>
                <w:rFonts w:ascii="Abadi" w:hAnsi="Abadi" w:cs="Calibri"/>
                <w:color w:val="000000"/>
                <w:sz w:val="18"/>
                <w:szCs w:val="18"/>
                <w:lang w:val="fr-FR" w:eastAsia="fr-FR"/>
              </w:rPr>
              <w:t>25</w:t>
            </w:r>
            <w:r w:rsidR="00863DC5" w:rsidRPr="00863DC5">
              <w:rPr>
                <w:rFonts w:ascii="Abadi" w:hAnsi="Abadi" w:cs="Calibri"/>
                <w:color w:val="000000"/>
                <w:sz w:val="18"/>
                <w:szCs w:val="18"/>
                <w:lang w:val="fr-FR" w:eastAsia="fr-FR"/>
              </w:rPr>
              <w:t xml:space="preserve"> 000</w:t>
            </w:r>
          </w:p>
        </w:tc>
      </w:tr>
      <w:tr w:rsidR="00863DC5" w:rsidRPr="00E87FDE" w14:paraId="24015393" w14:textId="77777777" w:rsidTr="00863DC5">
        <w:trPr>
          <w:trHeight w:val="494"/>
        </w:trPr>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14:paraId="5A695DE5" w14:textId="3E8E1520" w:rsidR="00863DC5" w:rsidRPr="00863DC5" w:rsidRDefault="00863DC5" w:rsidP="004228E6">
            <w:pPr>
              <w:spacing w:after="0"/>
              <w:jc w:val="center"/>
              <w:rPr>
                <w:rFonts w:ascii="Abadi" w:hAnsi="Abadi" w:cs="Calibri"/>
                <w:b/>
                <w:bCs/>
                <w:color w:val="000000"/>
                <w:sz w:val="18"/>
                <w:szCs w:val="18"/>
                <w:lang w:val="fr-FR" w:eastAsia="fr-FR"/>
              </w:rPr>
            </w:pPr>
            <w:r w:rsidRPr="00863DC5">
              <w:rPr>
                <w:rFonts w:ascii="Abadi" w:hAnsi="Abadi" w:cs="Calibri"/>
                <w:b/>
                <w:bCs/>
                <w:color w:val="000000"/>
                <w:sz w:val="18"/>
                <w:szCs w:val="18"/>
                <w:lang w:val="fr-FR" w:eastAsia="fr-FR"/>
              </w:rPr>
              <w:t>Produit .1.</w:t>
            </w:r>
            <w:r w:rsidR="00685851">
              <w:rPr>
                <w:rFonts w:ascii="Abadi" w:hAnsi="Abadi" w:cs="Calibri"/>
                <w:b/>
                <w:bCs/>
                <w:color w:val="000000"/>
                <w:sz w:val="18"/>
                <w:szCs w:val="18"/>
                <w:lang w:val="fr-FR" w:eastAsia="fr-FR"/>
              </w:rPr>
              <w:t>2</w:t>
            </w:r>
            <w:r w:rsidRPr="00863DC5">
              <w:rPr>
                <w:rFonts w:ascii="Abadi" w:hAnsi="Abadi" w:cs="Calibri"/>
                <w:b/>
                <w:bCs/>
                <w:color w:val="000000"/>
                <w:sz w:val="18"/>
                <w:szCs w:val="18"/>
                <w:lang w:val="fr-FR" w:eastAsia="fr-FR"/>
              </w:rPr>
              <w:t xml:space="preserve"> : Intégrer les mesures du NDC sensibles au Genre dans la planification du Plan de relance Post </w:t>
            </w:r>
            <w:proofErr w:type="spellStart"/>
            <w:r w:rsidRPr="00863DC5">
              <w:rPr>
                <w:rFonts w:ascii="Abadi" w:hAnsi="Abadi" w:cs="Calibri"/>
                <w:b/>
                <w:bCs/>
                <w:color w:val="000000"/>
                <w:sz w:val="18"/>
                <w:szCs w:val="18"/>
                <w:lang w:val="fr-FR" w:eastAsia="fr-FR"/>
              </w:rPr>
              <w:t>Covid</w:t>
            </w:r>
            <w:proofErr w:type="spellEnd"/>
            <w:r w:rsidRPr="00863DC5">
              <w:rPr>
                <w:rFonts w:ascii="Abadi" w:hAnsi="Abadi" w:cs="Calibri"/>
                <w:b/>
                <w:bCs/>
                <w:color w:val="000000"/>
                <w:sz w:val="18"/>
                <w:szCs w:val="18"/>
                <w:lang w:val="fr-FR" w:eastAsia="fr-FR"/>
              </w:rPr>
              <w:t>.</w:t>
            </w:r>
          </w:p>
        </w:tc>
        <w:tc>
          <w:tcPr>
            <w:tcW w:w="12474" w:type="dxa"/>
            <w:gridSpan w:val="9"/>
            <w:tcBorders>
              <w:top w:val="single" w:sz="4" w:space="0" w:color="auto"/>
              <w:left w:val="nil"/>
              <w:bottom w:val="single" w:sz="4" w:space="0" w:color="auto"/>
              <w:right w:val="single" w:sz="4" w:space="0" w:color="auto"/>
            </w:tcBorders>
            <w:shd w:val="clear" w:color="auto" w:fill="auto"/>
            <w:vAlign w:val="center"/>
            <w:hideMark/>
          </w:tcPr>
          <w:p w14:paraId="1743EDAA" w14:textId="3D24E8AE" w:rsidR="00863DC5" w:rsidRPr="00863DC5" w:rsidRDefault="00863DC5" w:rsidP="004228E6">
            <w:pPr>
              <w:spacing w:after="0"/>
              <w:jc w:val="center"/>
              <w:rPr>
                <w:rFonts w:ascii="Abadi" w:hAnsi="Abadi" w:cs="Calibri"/>
                <w:color w:val="000000"/>
                <w:sz w:val="18"/>
                <w:szCs w:val="18"/>
                <w:lang w:val="fr-FR" w:eastAsia="fr-FR"/>
              </w:rPr>
            </w:pPr>
            <w:r w:rsidRPr="00863DC5">
              <w:rPr>
                <w:rFonts w:ascii="Abadi" w:hAnsi="Abadi" w:cs="Calibri"/>
                <w:b/>
                <w:bCs/>
                <w:color w:val="000000"/>
                <w:sz w:val="18"/>
                <w:szCs w:val="18"/>
                <w:lang w:val="fr-FR" w:eastAsia="fr-FR"/>
              </w:rPr>
              <w:t>Activité 1.1.</w:t>
            </w:r>
            <w:r w:rsidR="00685851">
              <w:rPr>
                <w:rFonts w:ascii="Abadi" w:hAnsi="Abadi" w:cs="Calibri"/>
                <w:b/>
                <w:bCs/>
                <w:color w:val="000000"/>
                <w:sz w:val="18"/>
                <w:szCs w:val="18"/>
                <w:lang w:val="fr-FR" w:eastAsia="fr-FR"/>
              </w:rPr>
              <w:t>2.</w:t>
            </w:r>
            <w:r w:rsidRPr="00863DC5">
              <w:rPr>
                <w:rFonts w:ascii="Abadi" w:hAnsi="Abadi" w:cs="Calibri"/>
                <w:b/>
                <w:bCs/>
                <w:color w:val="000000"/>
                <w:sz w:val="18"/>
                <w:szCs w:val="18"/>
                <w:lang w:val="fr-FR" w:eastAsia="fr-FR"/>
              </w:rPr>
              <w:t xml:space="preserve"> Identifier les mesures de la CDN qui visent l’amélioration des conditions des femmes, des jeunes, des populations autochtones et d'autres groupes vulnérables et qui contribuent aux efforts de relance</w:t>
            </w:r>
          </w:p>
        </w:tc>
      </w:tr>
      <w:tr w:rsidR="00863DC5" w:rsidRPr="00863DC5" w14:paraId="146FFF22" w14:textId="77777777" w:rsidTr="00863DC5">
        <w:trPr>
          <w:trHeight w:val="996"/>
        </w:trPr>
        <w:tc>
          <w:tcPr>
            <w:tcW w:w="2977" w:type="dxa"/>
            <w:vMerge/>
            <w:tcBorders>
              <w:top w:val="nil"/>
              <w:left w:val="single" w:sz="4" w:space="0" w:color="auto"/>
              <w:bottom w:val="single" w:sz="4" w:space="0" w:color="auto"/>
              <w:right w:val="single" w:sz="4" w:space="0" w:color="auto"/>
            </w:tcBorders>
            <w:vAlign w:val="center"/>
            <w:hideMark/>
          </w:tcPr>
          <w:p w14:paraId="61EFE672" w14:textId="77777777" w:rsidR="00863DC5" w:rsidRPr="00863DC5" w:rsidRDefault="00863DC5" w:rsidP="004228E6">
            <w:pPr>
              <w:spacing w:after="0"/>
              <w:rPr>
                <w:rFonts w:ascii="Abadi" w:hAnsi="Abadi" w:cs="Calibri"/>
                <w:b/>
                <w:bCs/>
                <w:color w:val="000000"/>
                <w:sz w:val="18"/>
                <w:szCs w:val="18"/>
                <w:lang w:val="fr-FR" w:eastAsia="fr-FR"/>
              </w:rPr>
            </w:pPr>
          </w:p>
        </w:tc>
        <w:tc>
          <w:tcPr>
            <w:tcW w:w="3809" w:type="dxa"/>
            <w:tcBorders>
              <w:top w:val="nil"/>
              <w:left w:val="single" w:sz="4" w:space="0" w:color="auto"/>
              <w:bottom w:val="single" w:sz="4" w:space="0" w:color="auto"/>
              <w:right w:val="single" w:sz="4" w:space="0" w:color="auto"/>
            </w:tcBorders>
            <w:shd w:val="clear" w:color="auto" w:fill="auto"/>
            <w:vAlign w:val="center"/>
            <w:hideMark/>
          </w:tcPr>
          <w:p w14:paraId="4B689E85" w14:textId="76A769D6" w:rsidR="00863DC5" w:rsidRPr="00863DC5" w:rsidRDefault="00863DC5" w:rsidP="004228E6">
            <w:pPr>
              <w:spacing w:after="0"/>
              <w:jc w:val="center"/>
              <w:rPr>
                <w:rFonts w:ascii="Abadi" w:hAnsi="Abadi" w:cs="Calibri"/>
                <w:color w:val="000000"/>
                <w:sz w:val="18"/>
                <w:szCs w:val="18"/>
                <w:lang w:val="fr-FR" w:eastAsia="fr-FR"/>
              </w:rPr>
            </w:pPr>
            <w:r w:rsidRPr="00863DC5">
              <w:rPr>
                <w:rFonts w:ascii="Abadi" w:hAnsi="Abadi" w:cs="Calibri"/>
                <w:color w:val="000000"/>
                <w:sz w:val="18"/>
                <w:szCs w:val="18"/>
                <w:lang w:val="fr-FR" w:eastAsia="fr-FR"/>
              </w:rPr>
              <w:t>Sous activité 1.1.</w:t>
            </w:r>
            <w:r w:rsidR="00685851">
              <w:rPr>
                <w:rFonts w:ascii="Abadi" w:hAnsi="Abadi" w:cs="Calibri"/>
                <w:color w:val="000000"/>
                <w:sz w:val="18"/>
                <w:szCs w:val="18"/>
                <w:lang w:val="fr-FR" w:eastAsia="fr-FR"/>
              </w:rPr>
              <w:t>2.</w:t>
            </w:r>
            <w:r w:rsidRPr="00863DC5">
              <w:rPr>
                <w:rFonts w:ascii="Abadi" w:hAnsi="Abadi" w:cs="Calibri"/>
                <w:color w:val="000000"/>
                <w:sz w:val="18"/>
                <w:szCs w:val="18"/>
                <w:lang w:val="fr-FR" w:eastAsia="fr-FR"/>
              </w:rPr>
              <w:t xml:space="preserve">1. Analyser les mesures de la CDN et du PNA qui génèrent des opportunités entrepreneuriales vertes significatives aux efforts de la relance Post </w:t>
            </w:r>
            <w:proofErr w:type="spellStart"/>
            <w:r w:rsidRPr="00863DC5">
              <w:rPr>
                <w:rFonts w:ascii="Abadi" w:hAnsi="Abadi" w:cs="Calibri"/>
                <w:color w:val="000000"/>
                <w:sz w:val="18"/>
                <w:szCs w:val="18"/>
                <w:lang w:val="fr-FR" w:eastAsia="fr-FR"/>
              </w:rPr>
              <w:t>Covid</w:t>
            </w:r>
            <w:proofErr w:type="spellEnd"/>
            <w:r w:rsidRPr="00863DC5">
              <w:rPr>
                <w:rFonts w:ascii="Abadi" w:hAnsi="Abadi" w:cs="Calibri"/>
                <w:color w:val="000000"/>
                <w:sz w:val="18"/>
                <w:szCs w:val="18"/>
                <w:lang w:val="fr-FR" w:eastAsia="fr-FR"/>
              </w:rPr>
              <w:t xml:space="preserve"> 19.</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07963EDE" w14:textId="77777777" w:rsidR="00863DC5" w:rsidRPr="00863DC5" w:rsidRDefault="00863DC5" w:rsidP="004228E6">
            <w:pPr>
              <w:spacing w:after="0"/>
              <w:jc w:val="center"/>
              <w:rPr>
                <w:rFonts w:ascii="Abadi" w:hAnsi="Abadi" w:cs="Calibri"/>
                <w:color w:val="000000"/>
                <w:sz w:val="18"/>
                <w:szCs w:val="18"/>
                <w:lang w:val="fr-FR" w:eastAsia="fr-FR"/>
              </w:rPr>
            </w:pPr>
            <w:r w:rsidRPr="00863DC5">
              <w:rPr>
                <w:rFonts w:ascii="Abadi" w:hAnsi="Abadi" w:cs="Calibri"/>
                <w:color w:val="000000"/>
                <w:sz w:val="18"/>
                <w:szCs w:val="18"/>
                <w:lang w:val="fr-FR" w:eastAsia="fr-FR"/>
              </w:rPr>
              <w:t>x</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F6895D" w14:textId="77777777" w:rsidR="00863DC5" w:rsidRPr="00863DC5" w:rsidRDefault="00863DC5" w:rsidP="004228E6">
            <w:pPr>
              <w:spacing w:after="0"/>
              <w:jc w:val="center"/>
              <w:rPr>
                <w:rFonts w:ascii="Abadi" w:hAnsi="Abadi" w:cs="Calibri"/>
                <w:color w:val="000000"/>
                <w:sz w:val="18"/>
                <w:szCs w:val="18"/>
                <w:lang w:val="fr-FR" w:eastAsia="fr-FR"/>
              </w:rPr>
            </w:pPr>
            <w:r w:rsidRPr="00863DC5">
              <w:rPr>
                <w:rFonts w:ascii="Abadi" w:hAnsi="Abadi" w:cs="Calibri"/>
                <w:color w:val="000000"/>
                <w:sz w:val="18"/>
                <w:szCs w:val="18"/>
                <w:lang w:val="fr-FR" w:eastAsia="fr-FR"/>
              </w:rPr>
              <w:t> </w:t>
            </w:r>
          </w:p>
          <w:p w14:paraId="72008FE5" w14:textId="77777777" w:rsidR="00863DC5" w:rsidRPr="00863DC5" w:rsidRDefault="00863DC5" w:rsidP="004228E6">
            <w:pPr>
              <w:spacing w:after="0"/>
              <w:jc w:val="center"/>
              <w:rPr>
                <w:rFonts w:ascii="Abadi" w:hAnsi="Abadi" w:cs="Calibri"/>
                <w:color w:val="000000"/>
                <w:sz w:val="18"/>
                <w:szCs w:val="18"/>
                <w:lang w:val="fr-FR" w:eastAsia="fr-FR"/>
              </w:rPr>
            </w:pPr>
            <w:r w:rsidRPr="00863DC5">
              <w:rPr>
                <w:rFonts w:ascii="Abadi" w:hAnsi="Abadi" w:cs="Calibri"/>
                <w:color w:val="000000"/>
                <w:sz w:val="18"/>
                <w:szCs w:val="18"/>
                <w:lang w:val="fr-FR" w:eastAsia="fr-FR"/>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9D3F9A" w14:textId="10C82F94" w:rsidR="00863DC5" w:rsidRPr="00863DC5" w:rsidRDefault="006377E6" w:rsidP="004228E6">
            <w:pPr>
              <w:spacing w:after="0"/>
              <w:jc w:val="center"/>
              <w:rPr>
                <w:rFonts w:ascii="Abadi" w:hAnsi="Abadi" w:cs="Calibri"/>
                <w:color w:val="000000"/>
                <w:sz w:val="18"/>
                <w:szCs w:val="18"/>
                <w:lang w:val="fr-FR" w:eastAsia="fr-FR"/>
              </w:rPr>
            </w:pPr>
            <w:r>
              <w:rPr>
                <w:rFonts w:ascii="Abadi" w:hAnsi="Abadi" w:cs="Calibri"/>
                <w:color w:val="000000"/>
                <w:sz w:val="18"/>
                <w:szCs w:val="18"/>
                <w:lang w:val="fr-FR" w:eastAsia="fr-FR"/>
              </w:rPr>
              <w:t>1</w:t>
            </w:r>
            <w:r w:rsidR="003142D6">
              <w:rPr>
                <w:rFonts w:ascii="Abadi" w:hAnsi="Abadi" w:cs="Calibri"/>
                <w:color w:val="000000"/>
                <w:sz w:val="18"/>
                <w:szCs w:val="18"/>
                <w:lang w:val="fr-FR" w:eastAsia="fr-FR"/>
              </w:rPr>
              <w:t>5</w:t>
            </w:r>
            <w:r w:rsidR="00863DC5" w:rsidRPr="00863DC5">
              <w:rPr>
                <w:rFonts w:ascii="Abadi" w:hAnsi="Abadi" w:cs="Calibri"/>
                <w:color w:val="000000"/>
                <w:sz w:val="18"/>
                <w:szCs w:val="18"/>
                <w:lang w:val="fr-FR" w:eastAsia="fr-FR"/>
              </w:rPr>
              <w:t xml:space="preserve"> 000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D9DB0B8" w14:textId="77777777" w:rsidR="00863DC5" w:rsidRPr="00863DC5" w:rsidRDefault="00863DC5" w:rsidP="004228E6">
            <w:pPr>
              <w:spacing w:after="0"/>
              <w:jc w:val="center"/>
              <w:rPr>
                <w:rFonts w:ascii="Abadi" w:hAnsi="Abadi" w:cs="Calibri"/>
                <w:color w:val="000000"/>
                <w:sz w:val="18"/>
                <w:szCs w:val="18"/>
                <w:lang w:val="fr-FR" w:eastAsia="fr-FR"/>
              </w:rPr>
            </w:pPr>
            <w:r w:rsidRPr="00863DC5">
              <w:rPr>
                <w:rFonts w:ascii="Abadi" w:hAnsi="Abadi" w:cs="Calibri"/>
                <w:color w:val="000000"/>
                <w:sz w:val="18"/>
                <w:szCs w:val="18"/>
                <w:lang w:val="fr-FR" w:eastAsia="fr-FR"/>
              </w:rPr>
              <w:t>5 000  </w:t>
            </w:r>
          </w:p>
        </w:tc>
        <w:tc>
          <w:tcPr>
            <w:tcW w:w="1484" w:type="dxa"/>
            <w:tcBorders>
              <w:top w:val="nil"/>
              <w:left w:val="single" w:sz="4" w:space="0" w:color="auto"/>
              <w:bottom w:val="single" w:sz="4" w:space="0" w:color="auto"/>
              <w:right w:val="single" w:sz="4" w:space="0" w:color="auto"/>
            </w:tcBorders>
            <w:shd w:val="clear" w:color="auto" w:fill="auto"/>
            <w:noWrap/>
            <w:vAlign w:val="center"/>
            <w:hideMark/>
          </w:tcPr>
          <w:p w14:paraId="4591380B" w14:textId="77777777" w:rsidR="00863DC5" w:rsidRPr="00863DC5" w:rsidRDefault="00863DC5" w:rsidP="004228E6">
            <w:pPr>
              <w:spacing w:after="0"/>
              <w:jc w:val="center"/>
              <w:rPr>
                <w:rFonts w:ascii="Abadi" w:hAnsi="Abadi" w:cs="Calibri"/>
                <w:color w:val="000000"/>
                <w:sz w:val="18"/>
                <w:szCs w:val="18"/>
                <w:lang w:val="fr-FR" w:eastAsia="fr-FR"/>
              </w:rPr>
            </w:pPr>
            <w:r w:rsidRPr="00863DC5">
              <w:rPr>
                <w:rFonts w:ascii="Abadi" w:hAnsi="Abadi" w:cs="Calibri"/>
                <w:color w:val="000000"/>
                <w:sz w:val="18"/>
                <w:szCs w:val="18"/>
                <w:lang w:val="fr-FR" w:eastAsia="fr-FR"/>
              </w:rPr>
              <w:t> </w:t>
            </w: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14:paraId="6F1FD67C" w14:textId="77777777" w:rsidR="00863DC5" w:rsidRPr="00863DC5" w:rsidRDefault="00863DC5" w:rsidP="004228E6">
            <w:pPr>
              <w:spacing w:after="0"/>
              <w:jc w:val="center"/>
              <w:rPr>
                <w:rFonts w:ascii="Abadi" w:hAnsi="Abadi" w:cs="Calibri"/>
                <w:color w:val="000000"/>
                <w:sz w:val="18"/>
                <w:szCs w:val="18"/>
                <w:lang w:val="fr-FR" w:eastAsia="fr-FR"/>
              </w:rPr>
            </w:pPr>
            <w:r w:rsidRPr="00863DC5">
              <w:rPr>
                <w:rFonts w:ascii="Abadi" w:hAnsi="Abadi" w:cs="Calibri"/>
                <w:color w:val="000000"/>
                <w:sz w:val="18"/>
                <w:szCs w:val="18"/>
                <w:lang w:val="fr-FR" w:eastAsia="fr-FR"/>
              </w:rPr>
              <w:t>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337440BE" w14:textId="77777777" w:rsidR="00863DC5" w:rsidRPr="00863DC5" w:rsidRDefault="00863DC5" w:rsidP="004228E6">
            <w:pPr>
              <w:spacing w:after="0"/>
              <w:jc w:val="center"/>
              <w:rPr>
                <w:rFonts w:ascii="Abadi" w:hAnsi="Abadi" w:cs="Calibri"/>
                <w:color w:val="000000"/>
                <w:sz w:val="18"/>
                <w:szCs w:val="18"/>
                <w:lang w:val="fr-FR" w:eastAsia="fr-FR"/>
              </w:rPr>
            </w:pPr>
            <w:r w:rsidRPr="00863DC5">
              <w:rPr>
                <w:rFonts w:ascii="Abadi" w:hAnsi="Abadi" w:cs="Calibri"/>
                <w:color w:val="000000"/>
                <w:sz w:val="18"/>
                <w:szCs w:val="18"/>
                <w:lang w:val="fr-FR" w:eastAsia="fr-FR"/>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DE48FDE" w14:textId="2D9A2B9D" w:rsidR="00863DC5" w:rsidRPr="00863DC5" w:rsidRDefault="006377E6" w:rsidP="004228E6">
            <w:pPr>
              <w:spacing w:after="0"/>
              <w:jc w:val="center"/>
              <w:rPr>
                <w:rFonts w:ascii="Abadi" w:hAnsi="Abadi" w:cs="Calibri"/>
                <w:color w:val="000000"/>
                <w:sz w:val="18"/>
                <w:szCs w:val="18"/>
                <w:lang w:val="fr-FR" w:eastAsia="fr-FR"/>
              </w:rPr>
            </w:pPr>
            <w:r>
              <w:rPr>
                <w:rFonts w:ascii="Abadi" w:hAnsi="Abadi" w:cs="Calibri"/>
                <w:color w:val="000000"/>
                <w:sz w:val="18"/>
                <w:szCs w:val="18"/>
                <w:lang w:val="fr-FR" w:eastAsia="fr-FR"/>
              </w:rPr>
              <w:t>2</w:t>
            </w:r>
            <w:r w:rsidR="003142D6">
              <w:rPr>
                <w:rFonts w:ascii="Abadi" w:hAnsi="Abadi" w:cs="Calibri"/>
                <w:color w:val="000000"/>
                <w:sz w:val="18"/>
                <w:szCs w:val="18"/>
                <w:lang w:val="fr-FR" w:eastAsia="fr-FR"/>
              </w:rPr>
              <w:t>0</w:t>
            </w:r>
            <w:r w:rsidR="00863DC5" w:rsidRPr="00863DC5">
              <w:rPr>
                <w:rFonts w:ascii="Abadi" w:hAnsi="Abadi" w:cs="Calibri"/>
                <w:color w:val="000000"/>
                <w:sz w:val="18"/>
                <w:szCs w:val="18"/>
                <w:lang w:val="fr-FR" w:eastAsia="fr-FR"/>
              </w:rPr>
              <w:t xml:space="preserve"> 000</w:t>
            </w:r>
          </w:p>
        </w:tc>
      </w:tr>
      <w:tr w:rsidR="00863DC5" w:rsidRPr="00863DC5" w14:paraId="09033451" w14:textId="77777777" w:rsidTr="00863DC5">
        <w:trPr>
          <w:trHeight w:val="1822"/>
        </w:trPr>
        <w:tc>
          <w:tcPr>
            <w:tcW w:w="2977" w:type="dxa"/>
            <w:vMerge/>
            <w:tcBorders>
              <w:top w:val="nil"/>
              <w:left w:val="single" w:sz="4" w:space="0" w:color="auto"/>
              <w:bottom w:val="single" w:sz="4" w:space="0" w:color="auto"/>
              <w:right w:val="single" w:sz="4" w:space="0" w:color="auto"/>
            </w:tcBorders>
            <w:vAlign w:val="center"/>
            <w:hideMark/>
          </w:tcPr>
          <w:p w14:paraId="279B79C5" w14:textId="77777777" w:rsidR="00863DC5" w:rsidRPr="00863DC5" w:rsidRDefault="00863DC5" w:rsidP="004228E6">
            <w:pPr>
              <w:spacing w:after="0"/>
              <w:rPr>
                <w:rFonts w:ascii="Abadi" w:hAnsi="Abadi" w:cs="Calibri"/>
                <w:b/>
                <w:bCs/>
                <w:color w:val="000000"/>
                <w:sz w:val="18"/>
                <w:szCs w:val="18"/>
                <w:lang w:val="fr-FR" w:eastAsia="fr-FR"/>
              </w:rPr>
            </w:pPr>
          </w:p>
        </w:tc>
        <w:tc>
          <w:tcPr>
            <w:tcW w:w="3809" w:type="dxa"/>
            <w:tcBorders>
              <w:top w:val="nil"/>
              <w:left w:val="single" w:sz="4" w:space="0" w:color="auto"/>
              <w:bottom w:val="single" w:sz="4" w:space="0" w:color="auto"/>
              <w:right w:val="single" w:sz="4" w:space="0" w:color="auto"/>
            </w:tcBorders>
            <w:shd w:val="clear" w:color="auto" w:fill="auto"/>
            <w:vAlign w:val="center"/>
            <w:hideMark/>
          </w:tcPr>
          <w:p w14:paraId="129B39CF" w14:textId="0694D871" w:rsidR="00863DC5" w:rsidRPr="00863DC5" w:rsidRDefault="00863DC5" w:rsidP="004228E6">
            <w:pPr>
              <w:spacing w:after="0"/>
              <w:jc w:val="center"/>
              <w:rPr>
                <w:rFonts w:ascii="Abadi" w:hAnsi="Abadi" w:cs="Calibri"/>
                <w:color w:val="000000"/>
                <w:sz w:val="18"/>
                <w:szCs w:val="18"/>
                <w:lang w:val="fr-FR" w:eastAsia="fr-FR"/>
              </w:rPr>
            </w:pPr>
            <w:r w:rsidRPr="00863DC5">
              <w:rPr>
                <w:rFonts w:ascii="Abadi" w:hAnsi="Abadi" w:cs="Calibri"/>
                <w:color w:val="000000"/>
                <w:sz w:val="18"/>
                <w:szCs w:val="18"/>
                <w:lang w:val="fr-FR" w:eastAsia="fr-FR"/>
              </w:rPr>
              <w:t>Sous activité 1.1.2.</w:t>
            </w:r>
            <w:r w:rsidR="00685851">
              <w:rPr>
                <w:rFonts w:ascii="Abadi" w:hAnsi="Abadi" w:cs="Calibri"/>
                <w:color w:val="000000"/>
                <w:sz w:val="18"/>
                <w:szCs w:val="18"/>
                <w:lang w:val="fr-FR" w:eastAsia="fr-FR"/>
              </w:rPr>
              <w:t>2.</w:t>
            </w:r>
            <w:r w:rsidRPr="00863DC5">
              <w:rPr>
                <w:rFonts w:ascii="Abadi" w:hAnsi="Abadi" w:cs="Calibri"/>
                <w:color w:val="000000"/>
                <w:sz w:val="18"/>
                <w:szCs w:val="18"/>
                <w:lang w:val="fr-FR" w:eastAsia="fr-FR"/>
              </w:rPr>
              <w:t xml:space="preserve"> Développer un plan d’accès à des opportunités entrepreneuriales vertes qui optimisent l’autonomisation économique des femmes au niveau communautaire.</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6805795D" w14:textId="77777777" w:rsidR="00863DC5" w:rsidRPr="00863DC5" w:rsidRDefault="00863DC5" w:rsidP="004228E6">
            <w:pPr>
              <w:spacing w:after="0"/>
              <w:jc w:val="center"/>
              <w:rPr>
                <w:rFonts w:ascii="Abadi" w:hAnsi="Abadi" w:cs="Calibri"/>
                <w:color w:val="000000"/>
                <w:sz w:val="18"/>
                <w:szCs w:val="18"/>
                <w:lang w:val="fr-FR" w:eastAsia="fr-FR"/>
              </w:rPr>
            </w:pPr>
            <w:r w:rsidRPr="00863DC5">
              <w:rPr>
                <w:rFonts w:ascii="Abadi" w:hAnsi="Abadi" w:cs="Calibri"/>
                <w:color w:val="000000"/>
                <w:sz w:val="18"/>
                <w:szCs w:val="18"/>
                <w:lang w:val="fr-FR" w:eastAsia="fr-FR"/>
              </w:rPr>
              <w:t>X</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0DC358" w14:textId="77777777" w:rsidR="00863DC5" w:rsidRPr="00863DC5" w:rsidRDefault="00863DC5" w:rsidP="004228E6">
            <w:pPr>
              <w:spacing w:after="0"/>
              <w:jc w:val="center"/>
              <w:rPr>
                <w:rFonts w:ascii="Abadi" w:hAnsi="Abadi" w:cs="Calibri"/>
                <w:color w:val="000000"/>
                <w:sz w:val="18"/>
                <w:szCs w:val="18"/>
                <w:lang w:val="fr-FR" w:eastAsia="fr-FR"/>
              </w:rPr>
            </w:pPr>
            <w:r w:rsidRPr="00863DC5">
              <w:rPr>
                <w:rFonts w:ascii="Abadi" w:hAnsi="Abadi" w:cs="Calibri"/>
                <w:color w:val="000000"/>
                <w:sz w:val="18"/>
                <w:szCs w:val="18"/>
                <w:lang w:val="fr-FR" w:eastAsia="fr-FR"/>
              </w:rPr>
              <w:t> </w:t>
            </w:r>
          </w:p>
          <w:p w14:paraId="6C0BE9A6" w14:textId="77777777" w:rsidR="00863DC5" w:rsidRPr="00863DC5" w:rsidRDefault="00863DC5" w:rsidP="004228E6">
            <w:pPr>
              <w:spacing w:after="0"/>
              <w:jc w:val="center"/>
              <w:rPr>
                <w:rFonts w:ascii="Abadi" w:hAnsi="Abadi" w:cs="Calibri"/>
                <w:color w:val="000000"/>
                <w:sz w:val="18"/>
                <w:szCs w:val="18"/>
                <w:lang w:val="fr-FR" w:eastAsia="fr-FR"/>
              </w:rPr>
            </w:pPr>
            <w:r w:rsidRPr="00863DC5">
              <w:rPr>
                <w:rFonts w:ascii="Abadi" w:hAnsi="Abadi" w:cs="Calibri"/>
                <w:color w:val="000000"/>
                <w:sz w:val="18"/>
                <w:szCs w:val="18"/>
                <w:lang w:val="fr-FR" w:eastAsia="fr-FR"/>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0F679D" w14:textId="2BFB4DCC" w:rsidR="00863DC5" w:rsidRPr="00863DC5" w:rsidRDefault="00F6023E" w:rsidP="004228E6">
            <w:pPr>
              <w:spacing w:after="0"/>
              <w:jc w:val="center"/>
              <w:rPr>
                <w:rFonts w:ascii="Abadi" w:hAnsi="Abadi" w:cs="Calibri"/>
                <w:color w:val="000000"/>
                <w:sz w:val="18"/>
                <w:szCs w:val="18"/>
                <w:lang w:val="fr-FR" w:eastAsia="fr-FR"/>
              </w:rPr>
            </w:pPr>
            <w:r>
              <w:rPr>
                <w:rFonts w:ascii="Abadi" w:hAnsi="Abadi" w:cs="Calibri"/>
                <w:color w:val="000000"/>
                <w:sz w:val="18"/>
                <w:szCs w:val="18"/>
                <w:lang w:val="fr-FR" w:eastAsia="fr-FR"/>
              </w:rPr>
              <w:t>15</w:t>
            </w:r>
            <w:r w:rsidR="00863DC5" w:rsidRPr="00863DC5">
              <w:rPr>
                <w:rFonts w:ascii="Abadi" w:hAnsi="Abadi" w:cs="Calibri"/>
                <w:color w:val="000000"/>
                <w:sz w:val="18"/>
                <w:szCs w:val="18"/>
                <w:lang w:val="fr-FR" w:eastAsia="fr-FR"/>
              </w:rPr>
              <w:t xml:space="preserve"> 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A06B181" w14:textId="69DAFFB0" w:rsidR="00863DC5" w:rsidRPr="00863DC5" w:rsidRDefault="00863DC5" w:rsidP="004228E6">
            <w:pPr>
              <w:spacing w:after="0"/>
              <w:jc w:val="center"/>
              <w:rPr>
                <w:rFonts w:ascii="Abadi" w:hAnsi="Abadi" w:cs="Calibri"/>
                <w:color w:val="000000"/>
                <w:sz w:val="18"/>
                <w:szCs w:val="18"/>
                <w:lang w:val="fr-FR" w:eastAsia="fr-FR"/>
              </w:rPr>
            </w:pPr>
            <w:r w:rsidRPr="00863DC5">
              <w:rPr>
                <w:rFonts w:ascii="Abadi" w:hAnsi="Abadi" w:cs="Calibri"/>
                <w:color w:val="000000"/>
                <w:sz w:val="18"/>
                <w:szCs w:val="18"/>
                <w:lang w:val="fr-FR" w:eastAsia="fr-FR"/>
              </w:rPr>
              <w:t>5</w:t>
            </w:r>
            <w:r w:rsidR="009F3C7A">
              <w:rPr>
                <w:rFonts w:ascii="Abadi" w:hAnsi="Abadi" w:cs="Calibri"/>
                <w:color w:val="000000"/>
                <w:sz w:val="18"/>
                <w:szCs w:val="18"/>
                <w:lang w:val="fr-FR" w:eastAsia="fr-FR"/>
              </w:rPr>
              <w:t> 375</w:t>
            </w:r>
            <w:r w:rsidR="007335AF">
              <w:rPr>
                <w:rFonts w:ascii="Abadi" w:hAnsi="Abadi" w:cs="Calibri"/>
                <w:color w:val="000000"/>
                <w:sz w:val="18"/>
                <w:szCs w:val="18"/>
                <w:lang w:val="fr-FR" w:eastAsia="fr-FR"/>
              </w:rPr>
              <w:t>,2</w:t>
            </w:r>
            <w:r w:rsidRPr="00863DC5">
              <w:rPr>
                <w:rFonts w:ascii="Abadi" w:hAnsi="Abadi" w:cs="Calibri"/>
                <w:color w:val="000000"/>
                <w:sz w:val="18"/>
                <w:szCs w:val="18"/>
                <w:lang w:val="fr-FR" w:eastAsia="fr-FR"/>
              </w:rPr>
              <w:t> </w:t>
            </w:r>
          </w:p>
        </w:tc>
        <w:tc>
          <w:tcPr>
            <w:tcW w:w="1484" w:type="dxa"/>
            <w:tcBorders>
              <w:top w:val="nil"/>
              <w:left w:val="single" w:sz="4" w:space="0" w:color="auto"/>
              <w:bottom w:val="single" w:sz="4" w:space="0" w:color="auto"/>
              <w:right w:val="single" w:sz="4" w:space="0" w:color="auto"/>
            </w:tcBorders>
            <w:shd w:val="clear" w:color="auto" w:fill="auto"/>
            <w:noWrap/>
            <w:vAlign w:val="center"/>
            <w:hideMark/>
          </w:tcPr>
          <w:p w14:paraId="3DD44F92" w14:textId="77777777" w:rsidR="00863DC5" w:rsidRPr="00863DC5" w:rsidRDefault="00863DC5" w:rsidP="004228E6">
            <w:pPr>
              <w:spacing w:after="0"/>
              <w:jc w:val="center"/>
              <w:rPr>
                <w:rFonts w:ascii="Abadi" w:hAnsi="Abadi" w:cs="Calibri"/>
                <w:color w:val="000000"/>
                <w:sz w:val="18"/>
                <w:szCs w:val="18"/>
                <w:lang w:val="fr-FR" w:eastAsia="fr-FR"/>
              </w:rPr>
            </w:pPr>
            <w:r w:rsidRPr="00863DC5">
              <w:rPr>
                <w:rFonts w:ascii="Abadi" w:hAnsi="Abadi" w:cs="Calibri"/>
                <w:color w:val="000000"/>
                <w:sz w:val="18"/>
                <w:szCs w:val="18"/>
                <w:lang w:val="fr-FR" w:eastAsia="fr-FR"/>
              </w:rPr>
              <w:t> </w:t>
            </w: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14:paraId="14FD663D" w14:textId="77777777" w:rsidR="00863DC5" w:rsidRPr="00863DC5" w:rsidRDefault="00863DC5" w:rsidP="004228E6">
            <w:pPr>
              <w:spacing w:after="0"/>
              <w:jc w:val="center"/>
              <w:rPr>
                <w:rFonts w:ascii="Abadi" w:hAnsi="Abadi" w:cs="Calibri"/>
                <w:color w:val="000000"/>
                <w:sz w:val="18"/>
                <w:szCs w:val="18"/>
                <w:lang w:val="fr-FR" w:eastAsia="fr-FR"/>
              </w:rPr>
            </w:pPr>
            <w:r w:rsidRPr="00863DC5">
              <w:rPr>
                <w:rFonts w:ascii="Abadi" w:hAnsi="Abadi" w:cs="Calibri"/>
                <w:color w:val="000000"/>
                <w:sz w:val="18"/>
                <w:szCs w:val="18"/>
                <w:lang w:val="fr-FR" w:eastAsia="fr-FR"/>
              </w:rPr>
              <w:t>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5847EF9A" w14:textId="77777777" w:rsidR="00863DC5" w:rsidRPr="00863DC5" w:rsidRDefault="00863DC5" w:rsidP="004228E6">
            <w:pPr>
              <w:spacing w:after="0"/>
              <w:jc w:val="center"/>
              <w:rPr>
                <w:rFonts w:ascii="Abadi" w:hAnsi="Abadi" w:cs="Calibri"/>
                <w:color w:val="000000"/>
                <w:sz w:val="18"/>
                <w:szCs w:val="18"/>
                <w:lang w:val="fr-FR" w:eastAsia="fr-FR"/>
              </w:rPr>
            </w:pPr>
            <w:r w:rsidRPr="00863DC5">
              <w:rPr>
                <w:rFonts w:ascii="Abadi" w:hAnsi="Abadi" w:cs="Calibri"/>
                <w:color w:val="000000"/>
                <w:sz w:val="18"/>
                <w:szCs w:val="18"/>
                <w:lang w:val="fr-FR" w:eastAsia="fr-FR"/>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ABFBEAF" w14:textId="0F2209B8" w:rsidR="00863DC5" w:rsidRPr="00863DC5" w:rsidRDefault="00863DC5" w:rsidP="004228E6">
            <w:pPr>
              <w:spacing w:after="0"/>
              <w:jc w:val="center"/>
              <w:rPr>
                <w:rFonts w:ascii="Abadi" w:hAnsi="Abadi" w:cs="Calibri"/>
                <w:color w:val="000000"/>
                <w:sz w:val="18"/>
                <w:szCs w:val="18"/>
                <w:lang w:val="fr-FR" w:eastAsia="fr-FR"/>
              </w:rPr>
            </w:pPr>
            <w:r w:rsidRPr="00863DC5">
              <w:rPr>
                <w:rFonts w:ascii="Abadi" w:hAnsi="Abadi" w:cs="Calibri"/>
                <w:color w:val="000000"/>
                <w:sz w:val="18"/>
                <w:szCs w:val="18"/>
                <w:lang w:val="fr-FR" w:eastAsia="fr-FR"/>
              </w:rPr>
              <w:t>2</w:t>
            </w:r>
            <w:r w:rsidR="00164480">
              <w:rPr>
                <w:rFonts w:ascii="Abadi" w:hAnsi="Abadi" w:cs="Calibri"/>
                <w:color w:val="000000"/>
                <w:sz w:val="18"/>
                <w:szCs w:val="18"/>
                <w:lang w:val="fr-FR" w:eastAsia="fr-FR"/>
              </w:rPr>
              <w:t>0</w:t>
            </w:r>
            <w:r w:rsidRPr="00863DC5">
              <w:rPr>
                <w:rFonts w:ascii="Abadi" w:hAnsi="Abadi" w:cs="Calibri"/>
                <w:color w:val="000000"/>
                <w:sz w:val="18"/>
                <w:szCs w:val="18"/>
                <w:lang w:val="fr-FR" w:eastAsia="fr-FR"/>
              </w:rPr>
              <w:t xml:space="preserve"> </w:t>
            </w:r>
            <w:r w:rsidR="009D2174">
              <w:rPr>
                <w:rFonts w:ascii="Abadi" w:hAnsi="Abadi" w:cs="Calibri"/>
                <w:color w:val="000000"/>
                <w:sz w:val="18"/>
                <w:szCs w:val="18"/>
                <w:lang w:val="fr-FR" w:eastAsia="fr-FR"/>
              </w:rPr>
              <w:t>37</w:t>
            </w:r>
            <w:r w:rsidR="007335AF">
              <w:rPr>
                <w:rFonts w:ascii="Abadi" w:hAnsi="Abadi" w:cs="Calibri"/>
                <w:color w:val="000000"/>
                <w:sz w:val="18"/>
                <w:szCs w:val="18"/>
                <w:lang w:val="fr-FR" w:eastAsia="fr-FR"/>
              </w:rPr>
              <w:t>5,2</w:t>
            </w:r>
            <w:r w:rsidR="007335AF" w:rsidRPr="00863DC5">
              <w:rPr>
                <w:rFonts w:ascii="Abadi" w:hAnsi="Abadi" w:cs="Calibri"/>
                <w:color w:val="000000"/>
                <w:sz w:val="18"/>
                <w:szCs w:val="18"/>
                <w:lang w:val="fr-FR" w:eastAsia="fr-FR"/>
              </w:rPr>
              <w:t> </w:t>
            </w:r>
          </w:p>
        </w:tc>
      </w:tr>
      <w:tr w:rsidR="00863DC5" w:rsidRPr="00E87FDE" w14:paraId="797A0376" w14:textId="77777777" w:rsidTr="00863DC5">
        <w:trPr>
          <w:trHeight w:val="708"/>
        </w:trPr>
        <w:tc>
          <w:tcPr>
            <w:tcW w:w="297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AFABAC0" w14:textId="09082744" w:rsidR="00863DC5" w:rsidRPr="00863DC5" w:rsidRDefault="00863DC5" w:rsidP="004228E6">
            <w:pPr>
              <w:spacing w:after="0"/>
              <w:jc w:val="center"/>
              <w:rPr>
                <w:rFonts w:ascii="Abadi" w:hAnsi="Abadi" w:cs="Calibri"/>
                <w:b/>
                <w:bCs/>
                <w:color w:val="000000"/>
                <w:sz w:val="18"/>
                <w:szCs w:val="18"/>
                <w:lang w:val="fr-FR" w:eastAsia="fr-FR"/>
              </w:rPr>
            </w:pPr>
            <w:r w:rsidRPr="00863DC5">
              <w:rPr>
                <w:rFonts w:ascii="Abadi" w:hAnsi="Abadi" w:cs="Calibri"/>
                <w:b/>
                <w:bCs/>
                <w:color w:val="000000"/>
                <w:sz w:val="18"/>
                <w:szCs w:val="18"/>
                <w:lang w:val="fr-FR" w:eastAsia="fr-FR"/>
              </w:rPr>
              <w:t xml:space="preserve">Produit </w:t>
            </w:r>
            <w:r w:rsidR="00685851">
              <w:rPr>
                <w:rFonts w:ascii="Abadi" w:hAnsi="Abadi" w:cs="Calibri"/>
                <w:b/>
                <w:bCs/>
                <w:color w:val="000000"/>
                <w:sz w:val="18"/>
                <w:szCs w:val="18"/>
                <w:lang w:val="fr-FR" w:eastAsia="fr-FR"/>
              </w:rPr>
              <w:t>2</w:t>
            </w:r>
            <w:r w:rsidRPr="00863DC5">
              <w:rPr>
                <w:rFonts w:ascii="Abadi" w:hAnsi="Abadi" w:cs="Calibri"/>
                <w:b/>
                <w:bCs/>
                <w:color w:val="000000"/>
                <w:sz w:val="18"/>
                <w:szCs w:val="18"/>
                <w:lang w:val="fr-FR" w:eastAsia="fr-FR"/>
              </w:rPr>
              <w:t>.</w:t>
            </w:r>
            <w:r w:rsidR="00685851">
              <w:rPr>
                <w:rFonts w:ascii="Abadi" w:hAnsi="Abadi" w:cs="Calibri"/>
                <w:b/>
                <w:bCs/>
                <w:color w:val="000000"/>
                <w:sz w:val="18"/>
                <w:szCs w:val="18"/>
                <w:lang w:val="fr-FR" w:eastAsia="fr-FR"/>
              </w:rPr>
              <w:t>1</w:t>
            </w:r>
            <w:r w:rsidRPr="00863DC5">
              <w:rPr>
                <w:rFonts w:ascii="Abadi" w:hAnsi="Abadi" w:cs="Calibri"/>
                <w:b/>
                <w:bCs/>
                <w:color w:val="000000"/>
                <w:sz w:val="18"/>
                <w:szCs w:val="18"/>
                <w:lang w:val="fr-FR" w:eastAsia="fr-FR"/>
              </w:rPr>
              <w:t>.</w:t>
            </w:r>
            <w:r w:rsidRPr="00863DC5">
              <w:rPr>
                <w:rFonts w:ascii="Abadi" w:hAnsi="Abadi" w:cs="Calibri"/>
                <w:color w:val="202124"/>
                <w:sz w:val="26"/>
                <w:szCs w:val="26"/>
                <w:lang w:val="fr-FR" w:eastAsia="fr-FR"/>
              </w:rPr>
              <w:t xml:space="preserve"> </w:t>
            </w:r>
            <w:r w:rsidRPr="00863DC5">
              <w:rPr>
                <w:rFonts w:ascii="Abadi" w:hAnsi="Abadi" w:cs="Calibri"/>
                <w:b/>
                <w:bCs/>
                <w:color w:val="000000"/>
                <w:sz w:val="18"/>
                <w:szCs w:val="18"/>
                <w:lang w:val="fr-FR" w:eastAsia="fr-FR"/>
              </w:rPr>
              <w:t>Assurer la réalisation des évaluations économiques des actions vertes à travers des analyses d’impacts sur le PIB et les autres agrégats macroéconomiques</w:t>
            </w:r>
          </w:p>
        </w:tc>
        <w:tc>
          <w:tcPr>
            <w:tcW w:w="12474"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14:paraId="5FDB41D9" w14:textId="1E988534" w:rsidR="00863DC5" w:rsidRPr="00863DC5" w:rsidRDefault="00863DC5" w:rsidP="004228E6">
            <w:pPr>
              <w:spacing w:after="0"/>
              <w:jc w:val="center"/>
              <w:rPr>
                <w:rFonts w:ascii="Abadi" w:hAnsi="Abadi" w:cs="Calibri"/>
                <w:b/>
                <w:bCs/>
                <w:color w:val="000000"/>
                <w:sz w:val="18"/>
                <w:szCs w:val="18"/>
                <w:lang w:val="fr-FR" w:eastAsia="fr-FR"/>
              </w:rPr>
            </w:pPr>
            <w:r w:rsidRPr="00863DC5">
              <w:rPr>
                <w:rFonts w:ascii="Abadi" w:hAnsi="Abadi" w:cs="Calibri"/>
                <w:b/>
                <w:bCs/>
                <w:color w:val="000000"/>
                <w:sz w:val="18"/>
                <w:szCs w:val="18"/>
                <w:lang w:val="fr-FR" w:eastAsia="fr-FR"/>
              </w:rPr>
              <w:t xml:space="preserve">Activité </w:t>
            </w:r>
            <w:r w:rsidR="00685851">
              <w:rPr>
                <w:rFonts w:ascii="Abadi" w:hAnsi="Abadi" w:cs="Calibri"/>
                <w:b/>
                <w:bCs/>
                <w:color w:val="000000"/>
                <w:sz w:val="18"/>
                <w:szCs w:val="18"/>
                <w:lang w:val="fr-FR" w:eastAsia="fr-FR"/>
              </w:rPr>
              <w:t>2</w:t>
            </w:r>
            <w:r w:rsidRPr="00863DC5">
              <w:rPr>
                <w:rFonts w:ascii="Abadi" w:hAnsi="Abadi" w:cs="Calibri"/>
                <w:b/>
                <w:bCs/>
                <w:color w:val="000000"/>
                <w:sz w:val="18"/>
                <w:szCs w:val="18"/>
                <w:lang w:val="fr-FR" w:eastAsia="fr-FR"/>
              </w:rPr>
              <w:t>.1.</w:t>
            </w:r>
            <w:r w:rsidR="00685851">
              <w:rPr>
                <w:rFonts w:ascii="Abadi" w:hAnsi="Abadi" w:cs="Calibri"/>
                <w:b/>
                <w:bCs/>
                <w:color w:val="000000"/>
                <w:sz w:val="18"/>
                <w:szCs w:val="18"/>
                <w:lang w:val="fr-FR" w:eastAsia="fr-FR"/>
              </w:rPr>
              <w:t>1.</w:t>
            </w:r>
            <w:r w:rsidRPr="00863DC5">
              <w:rPr>
                <w:rFonts w:ascii="Abadi" w:hAnsi="Abadi" w:cs="Calibri"/>
                <w:b/>
                <w:bCs/>
                <w:color w:val="000000"/>
                <w:sz w:val="18"/>
                <w:szCs w:val="18"/>
                <w:lang w:val="fr-FR" w:eastAsia="fr-FR"/>
              </w:rPr>
              <w:t xml:space="preserve"> Mesurer l’impact des actions vertes envisagées dans le Plan de relance en fonction de leur ratio coût-avantage pour une croissance économique durable. </w:t>
            </w:r>
          </w:p>
        </w:tc>
      </w:tr>
      <w:tr w:rsidR="00863DC5" w:rsidRPr="00863DC5" w14:paraId="41D5B589" w14:textId="77777777" w:rsidTr="00863DC5">
        <w:trPr>
          <w:trHeight w:val="1541"/>
        </w:trPr>
        <w:tc>
          <w:tcPr>
            <w:tcW w:w="2977" w:type="dxa"/>
            <w:vMerge/>
            <w:tcBorders>
              <w:top w:val="single" w:sz="4" w:space="0" w:color="auto"/>
              <w:left w:val="single" w:sz="4" w:space="0" w:color="auto"/>
              <w:bottom w:val="single" w:sz="4" w:space="0" w:color="auto"/>
              <w:right w:val="single" w:sz="4" w:space="0" w:color="auto"/>
            </w:tcBorders>
            <w:vAlign w:val="center"/>
            <w:hideMark/>
          </w:tcPr>
          <w:p w14:paraId="58E3B9B5" w14:textId="77777777" w:rsidR="00863DC5" w:rsidRPr="00863DC5" w:rsidRDefault="00863DC5" w:rsidP="004228E6">
            <w:pPr>
              <w:spacing w:after="0"/>
              <w:rPr>
                <w:rFonts w:ascii="Abadi" w:hAnsi="Abadi" w:cs="Calibri"/>
                <w:b/>
                <w:bCs/>
                <w:color w:val="000000"/>
                <w:sz w:val="18"/>
                <w:szCs w:val="18"/>
                <w:lang w:val="fr-FR" w:eastAsia="fr-FR"/>
              </w:rPr>
            </w:pPr>
          </w:p>
        </w:tc>
        <w:tc>
          <w:tcPr>
            <w:tcW w:w="38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5827B3" w14:textId="5C906893" w:rsidR="00863DC5" w:rsidRPr="00863DC5" w:rsidRDefault="00863DC5" w:rsidP="004228E6">
            <w:pPr>
              <w:spacing w:after="0"/>
              <w:jc w:val="center"/>
              <w:rPr>
                <w:rFonts w:ascii="Abadi" w:hAnsi="Abadi" w:cs="Calibri"/>
                <w:color w:val="000000"/>
                <w:sz w:val="18"/>
                <w:szCs w:val="18"/>
                <w:lang w:val="fr-FR" w:eastAsia="fr-FR"/>
              </w:rPr>
            </w:pPr>
            <w:r w:rsidRPr="00863DC5">
              <w:rPr>
                <w:rFonts w:ascii="Abadi" w:hAnsi="Abadi" w:cs="Calibri"/>
                <w:color w:val="000000"/>
                <w:sz w:val="18"/>
                <w:szCs w:val="18"/>
                <w:lang w:val="fr-FR" w:eastAsia="fr-FR"/>
              </w:rPr>
              <w:t>Sous activité</w:t>
            </w:r>
            <w:r w:rsidR="00685851">
              <w:rPr>
                <w:rFonts w:ascii="Abadi" w:hAnsi="Abadi" w:cs="Calibri"/>
                <w:color w:val="000000"/>
                <w:sz w:val="18"/>
                <w:szCs w:val="18"/>
                <w:lang w:val="fr-FR" w:eastAsia="fr-FR"/>
              </w:rPr>
              <w:t xml:space="preserve"> </w:t>
            </w:r>
            <w:r w:rsidRPr="00863DC5">
              <w:rPr>
                <w:rFonts w:ascii="Abadi" w:hAnsi="Abadi" w:cs="Calibri"/>
                <w:color w:val="000000"/>
                <w:sz w:val="18"/>
                <w:szCs w:val="18"/>
                <w:lang w:val="fr-FR" w:eastAsia="fr-FR"/>
              </w:rPr>
              <w:t>2.</w:t>
            </w:r>
            <w:r w:rsidR="00685851">
              <w:rPr>
                <w:rFonts w:ascii="Abadi" w:hAnsi="Abadi" w:cs="Calibri"/>
                <w:color w:val="000000"/>
                <w:sz w:val="18"/>
                <w:szCs w:val="18"/>
                <w:lang w:val="fr-FR" w:eastAsia="fr-FR"/>
              </w:rPr>
              <w:t>1.1.1.</w:t>
            </w:r>
            <w:r w:rsidRPr="00863DC5">
              <w:rPr>
                <w:rFonts w:ascii="Abadi" w:hAnsi="Abadi" w:cs="Calibri"/>
                <w:color w:val="000000"/>
                <w:sz w:val="18"/>
                <w:szCs w:val="18"/>
                <w:lang w:val="fr-FR" w:eastAsia="fr-FR"/>
              </w:rPr>
              <w:t xml:space="preserve"> Procéder à une collecte des données quantitatives et qualitatives pour concevoir une base stable d’informations climatiques et environnementales critiques contenues dans la CDN et le PNA.</w:t>
            </w:r>
          </w:p>
        </w:tc>
        <w:tc>
          <w:tcPr>
            <w:tcW w:w="576" w:type="dxa"/>
            <w:tcBorders>
              <w:top w:val="nil"/>
              <w:left w:val="nil"/>
              <w:bottom w:val="single" w:sz="4" w:space="0" w:color="auto"/>
              <w:right w:val="single" w:sz="4" w:space="0" w:color="auto"/>
            </w:tcBorders>
            <w:shd w:val="clear" w:color="000000" w:fill="FFFFFF"/>
            <w:noWrap/>
            <w:vAlign w:val="center"/>
            <w:hideMark/>
          </w:tcPr>
          <w:p w14:paraId="57F7DACA" w14:textId="77777777" w:rsidR="00863DC5" w:rsidRPr="00863DC5" w:rsidRDefault="00863DC5" w:rsidP="004228E6">
            <w:pPr>
              <w:spacing w:after="0"/>
              <w:jc w:val="center"/>
              <w:rPr>
                <w:rFonts w:ascii="Abadi" w:hAnsi="Abadi" w:cs="Calibri"/>
                <w:color w:val="000000"/>
                <w:sz w:val="18"/>
                <w:szCs w:val="18"/>
                <w:lang w:val="fr-FR" w:eastAsia="fr-FR"/>
              </w:rPr>
            </w:pPr>
            <w:r w:rsidRPr="00863DC5">
              <w:rPr>
                <w:rFonts w:ascii="Abadi" w:hAnsi="Abadi" w:cs="Calibri"/>
                <w:color w:val="000000"/>
                <w:sz w:val="18"/>
                <w:szCs w:val="18"/>
                <w:lang w:val="fr-FR" w:eastAsia="fr-FR"/>
              </w:rPr>
              <w:t>X</w:t>
            </w:r>
          </w:p>
        </w:tc>
        <w:tc>
          <w:tcPr>
            <w:tcW w:w="576" w:type="dxa"/>
            <w:tcBorders>
              <w:top w:val="nil"/>
              <w:left w:val="nil"/>
              <w:bottom w:val="single" w:sz="4" w:space="0" w:color="auto"/>
              <w:right w:val="single" w:sz="4" w:space="0" w:color="auto"/>
            </w:tcBorders>
            <w:shd w:val="clear" w:color="000000" w:fill="FFFFFF"/>
            <w:noWrap/>
            <w:vAlign w:val="center"/>
            <w:hideMark/>
          </w:tcPr>
          <w:p w14:paraId="5A914C46" w14:textId="77777777" w:rsidR="00863DC5" w:rsidRPr="00863DC5" w:rsidRDefault="00863DC5" w:rsidP="004228E6">
            <w:pPr>
              <w:spacing w:after="0"/>
              <w:jc w:val="center"/>
              <w:rPr>
                <w:rFonts w:ascii="Abadi" w:hAnsi="Abadi" w:cs="Calibri"/>
                <w:color w:val="000000"/>
                <w:sz w:val="18"/>
                <w:szCs w:val="18"/>
                <w:lang w:val="fr-FR" w:eastAsia="fr-FR"/>
              </w:rPr>
            </w:pPr>
            <w:r w:rsidRPr="00863DC5">
              <w:rPr>
                <w:rFonts w:ascii="Abadi" w:hAnsi="Abadi" w:cs="Calibri"/>
                <w:color w:val="000000"/>
                <w:sz w:val="18"/>
                <w:szCs w:val="18"/>
                <w:lang w:val="fr-FR" w:eastAsia="fr-FR"/>
              </w:rPr>
              <w:t>X</w:t>
            </w:r>
          </w:p>
        </w:tc>
        <w:tc>
          <w:tcPr>
            <w:tcW w:w="1134" w:type="dxa"/>
            <w:tcBorders>
              <w:top w:val="nil"/>
              <w:left w:val="nil"/>
              <w:bottom w:val="single" w:sz="4" w:space="0" w:color="auto"/>
              <w:right w:val="single" w:sz="4" w:space="0" w:color="auto"/>
            </w:tcBorders>
            <w:shd w:val="clear" w:color="000000" w:fill="FFFFFF"/>
            <w:vAlign w:val="center"/>
            <w:hideMark/>
          </w:tcPr>
          <w:p w14:paraId="132811EB" w14:textId="528702FD" w:rsidR="00863DC5" w:rsidRPr="00863DC5" w:rsidRDefault="00164480" w:rsidP="004228E6">
            <w:pPr>
              <w:spacing w:after="0"/>
              <w:jc w:val="center"/>
              <w:rPr>
                <w:rFonts w:ascii="Abadi" w:hAnsi="Abadi" w:cs="Calibri"/>
                <w:color w:val="000000"/>
                <w:sz w:val="18"/>
                <w:szCs w:val="18"/>
                <w:lang w:val="fr-FR" w:eastAsia="fr-FR"/>
              </w:rPr>
            </w:pPr>
            <w:r>
              <w:rPr>
                <w:rFonts w:ascii="Abadi" w:hAnsi="Abadi" w:cs="Calibri"/>
                <w:color w:val="000000"/>
                <w:sz w:val="18"/>
                <w:szCs w:val="18"/>
                <w:lang w:val="fr-FR" w:eastAsia="fr-FR"/>
              </w:rPr>
              <w:t>40</w:t>
            </w:r>
            <w:r w:rsidR="00863DC5" w:rsidRPr="00863DC5">
              <w:rPr>
                <w:rFonts w:ascii="Abadi" w:hAnsi="Abadi" w:cs="Calibri"/>
                <w:color w:val="000000"/>
                <w:sz w:val="18"/>
                <w:szCs w:val="18"/>
                <w:lang w:val="fr-FR" w:eastAsia="fr-FR"/>
              </w:rPr>
              <w:t xml:space="preserve"> 000</w:t>
            </w:r>
          </w:p>
        </w:tc>
        <w:tc>
          <w:tcPr>
            <w:tcW w:w="1134" w:type="dxa"/>
            <w:tcBorders>
              <w:top w:val="nil"/>
              <w:left w:val="nil"/>
              <w:bottom w:val="single" w:sz="4" w:space="0" w:color="auto"/>
              <w:right w:val="single" w:sz="4" w:space="0" w:color="auto"/>
            </w:tcBorders>
            <w:shd w:val="clear" w:color="000000" w:fill="FFFFFF"/>
            <w:vAlign w:val="center"/>
            <w:hideMark/>
          </w:tcPr>
          <w:p w14:paraId="03441AD9" w14:textId="79A6FD26" w:rsidR="00863DC5" w:rsidRPr="00863DC5" w:rsidRDefault="00863DC5" w:rsidP="004228E6">
            <w:pPr>
              <w:spacing w:after="0"/>
              <w:jc w:val="center"/>
              <w:rPr>
                <w:rFonts w:ascii="Abadi" w:hAnsi="Abadi" w:cs="Calibri"/>
                <w:color w:val="000000"/>
                <w:sz w:val="18"/>
                <w:szCs w:val="18"/>
                <w:lang w:val="fr-FR" w:eastAsia="fr-FR"/>
              </w:rPr>
            </w:pPr>
            <w:r w:rsidRPr="00863DC5">
              <w:rPr>
                <w:rFonts w:ascii="Abadi" w:hAnsi="Abadi" w:cs="Calibri"/>
                <w:color w:val="000000"/>
                <w:sz w:val="18"/>
                <w:szCs w:val="18"/>
                <w:lang w:val="fr-FR" w:eastAsia="fr-FR"/>
              </w:rPr>
              <w:t>1</w:t>
            </w:r>
            <w:r w:rsidR="009F3C7A">
              <w:rPr>
                <w:rFonts w:ascii="Abadi" w:hAnsi="Abadi" w:cs="Calibri"/>
                <w:color w:val="000000"/>
                <w:sz w:val="18"/>
                <w:szCs w:val="18"/>
                <w:lang w:val="fr-FR" w:eastAsia="fr-FR"/>
              </w:rPr>
              <w:t>1</w:t>
            </w:r>
            <w:r w:rsidRPr="00863DC5">
              <w:rPr>
                <w:rFonts w:ascii="Abadi" w:hAnsi="Abadi" w:cs="Calibri"/>
                <w:color w:val="000000"/>
                <w:sz w:val="18"/>
                <w:szCs w:val="18"/>
                <w:lang w:val="fr-FR" w:eastAsia="fr-FR"/>
              </w:rPr>
              <w:t xml:space="preserve"> </w:t>
            </w:r>
            <w:r w:rsidR="009F3C7A">
              <w:rPr>
                <w:rFonts w:ascii="Abadi" w:hAnsi="Abadi" w:cs="Calibri"/>
                <w:color w:val="000000"/>
                <w:sz w:val="18"/>
                <w:szCs w:val="18"/>
                <w:lang w:val="fr-FR" w:eastAsia="fr-FR"/>
              </w:rPr>
              <w:t>000</w:t>
            </w:r>
          </w:p>
        </w:tc>
        <w:tc>
          <w:tcPr>
            <w:tcW w:w="1484" w:type="dxa"/>
            <w:tcBorders>
              <w:top w:val="nil"/>
              <w:left w:val="nil"/>
              <w:bottom w:val="single" w:sz="4" w:space="0" w:color="auto"/>
              <w:right w:val="single" w:sz="4" w:space="0" w:color="auto"/>
            </w:tcBorders>
            <w:shd w:val="clear" w:color="000000" w:fill="FFFFFF"/>
            <w:noWrap/>
            <w:vAlign w:val="center"/>
            <w:hideMark/>
          </w:tcPr>
          <w:p w14:paraId="66C6AC54" w14:textId="77777777" w:rsidR="00863DC5" w:rsidRPr="00863DC5" w:rsidRDefault="00863DC5" w:rsidP="004228E6">
            <w:pPr>
              <w:spacing w:after="0"/>
              <w:jc w:val="center"/>
              <w:rPr>
                <w:rFonts w:ascii="Abadi" w:hAnsi="Abadi" w:cs="Calibri"/>
                <w:color w:val="000000"/>
                <w:sz w:val="18"/>
                <w:szCs w:val="18"/>
                <w:lang w:val="fr-FR" w:eastAsia="fr-FR"/>
              </w:rPr>
            </w:pPr>
            <w:r w:rsidRPr="00863DC5">
              <w:rPr>
                <w:rFonts w:ascii="Abadi" w:hAnsi="Abadi" w:cs="Calibri"/>
                <w:color w:val="000000"/>
                <w:sz w:val="18"/>
                <w:szCs w:val="18"/>
                <w:lang w:val="fr-FR" w:eastAsia="fr-FR"/>
              </w:rPr>
              <w:t> </w:t>
            </w:r>
          </w:p>
        </w:tc>
        <w:tc>
          <w:tcPr>
            <w:tcW w:w="1068" w:type="dxa"/>
            <w:tcBorders>
              <w:top w:val="nil"/>
              <w:left w:val="nil"/>
              <w:bottom w:val="single" w:sz="4" w:space="0" w:color="auto"/>
              <w:right w:val="single" w:sz="4" w:space="0" w:color="auto"/>
            </w:tcBorders>
            <w:shd w:val="clear" w:color="000000" w:fill="FFFFFF"/>
            <w:noWrap/>
            <w:vAlign w:val="center"/>
            <w:hideMark/>
          </w:tcPr>
          <w:p w14:paraId="6ECE06E1" w14:textId="77777777" w:rsidR="00863DC5" w:rsidRPr="00863DC5" w:rsidRDefault="00863DC5" w:rsidP="004228E6">
            <w:pPr>
              <w:spacing w:after="0"/>
              <w:jc w:val="center"/>
              <w:rPr>
                <w:rFonts w:ascii="Abadi" w:hAnsi="Abadi" w:cs="Calibri"/>
                <w:color w:val="000000"/>
                <w:sz w:val="18"/>
                <w:szCs w:val="18"/>
                <w:lang w:val="fr-FR" w:eastAsia="fr-FR"/>
              </w:rPr>
            </w:pPr>
            <w:r w:rsidRPr="00863DC5">
              <w:rPr>
                <w:rFonts w:ascii="Abadi" w:hAnsi="Abadi" w:cs="Calibri"/>
                <w:color w:val="000000"/>
                <w:sz w:val="18"/>
                <w:szCs w:val="18"/>
                <w:lang w:val="fr-FR" w:eastAsia="fr-FR"/>
              </w:rPr>
              <w:t> </w:t>
            </w:r>
          </w:p>
        </w:tc>
        <w:tc>
          <w:tcPr>
            <w:tcW w:w="1275" w:type="dxa"/>
            <w:tcBorders>
              <w:top w:val="nil"/>
              <w:left w:val="nil"/>
              <w:bottom w:val="single" w:sz="4" w:space="0" w:color="auto"/>
              <w:right w:val="single" w:sz="4" w:space="0" w:color="auto"/>
            </w:tcBorders>
            <w:shd w:val="clear" w:color="000000" w:fill="FFFFFF"/>
            <w:noWrap/>
            <w:vAlign w:val="center"/>
            <w:hideMark/>
          </w:tcPr>
          <w:p w14:paraId="70EAD9F3" w14:textId="77777777" w:rsidR="00863DC5" w:rsidRPr="00863DC5" w:rsidRDefault="00863DC5" w:rsidP="004228E6">
            <w:pPr>
              <w:spacing w:after="0"/>
              <w:jc w:val="center"/>
              <w:rPr>
                <w:rFonts w:ascii="Abadi" w:hAnsi="Abadi" w:cs="Calibri"/>
                <w:color w:val="000000"/>
                <w:sz w:val="18"/>
                <w:szCs w:val="18"/>
                <w:lang w:val="fr-FR" w:eastAsia="fr-FR"/>
              </w:rPr>
            </w:pPr>
            <w:r w:rsidRPr="00863DC5">
              <w:rPr>
                <w:rFonts w:ascii="Abadi" w:hAnsi="Abadi" w:cs="Calibri"/>
                <w:color w:val="000000"/>
                <w:sz w:val="18"/>
                <w:szCs w:val="18"/>
                <w:lang w:val="fr-FR" w:eastAsia="fr-FR"/>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7CB834FC" w14:textId="741C52FE" w:rsidR="00863DC5" w:rsidRPr="00863DC5" w:rsidRDefault="009D2174" w:rsidP="004228E6">
            <w:pPr>
              <w:spacing w:after="0"/>
              <w:jc w:val="center"/>
              <w:rPr>
                <w:rFonts w:ascii="Abadi" w:hAnsi="Abadi" w:cs="Calibri"/>
                <w:color w:val="000000"/>
                <w:sz w:val="18"/>
                <w:szCs w:val="18"/>
                <w:lang w:val="fr-FR" w:eastAsia="fr-FR"/>
              </w:rPr>
            </w:pPr>
            <w:r>
              <w:rPr>
                <w:rFonts w:ascii="Abadi" w:hAnsi="Abadi" w:cs="Calibri"/>
                <w:color w:val="000000"/>
                <w:sz w:val="18"/>
                <w:szCs w:val="18"/>
                <w:lang w:val="fr-FR" w:eastAsia="fr-FR"/>
              </w:rPr>
              <w:t>51</w:t>
            </w:r>
            <w:r w:rsidR="00863DC5" w:rsidRPr="00863DC5">
              <w:rPr>
                <w:rFonts w:ascii="Abadi" w:hAnsi="Abadi" w:cs="Calibri"/>
                <w:color w:val="000000"/>
                <w:sz w:val="18"/>
                <w:szCs w:val="18"/>
                <w:lang w:val="fr-FR" w:eastAsia="fr-FR"/>
              </w:rPr>
              <w:t xml:space="preserve"> </w:t>
            </w:r>
            <w:r w:rsidR="009F3C7A">
              <w:rPr>
                <w:rFonts w:ascii="Abadi" w:hAnsi="Abadi" w:cs="Calibri"/>
                <w:color w:val="000000"/>
                <w:sz w:val="18"/>
                <w:szCs w:val="18"/>
                <w:lang w:val="fr-FR" w:eastAsia="fr-FR"/>
              </w:rPr>
              <w:t>000</w:t>
            </w:r>
          </w:p>
        </w:tc>
      </w:tr>
      <w:tr w:rsidR="00863DC5" w:rsidRPr="00863DC5" w14:paraId="5956D5E8" w14:textId="77777777" w:rsidTr="00863DC5">
        <w:trPr>
          <w:trHeight w:val="1088"/>
        </w:trPr>
        <w:tc>
          <w:tcPr>
            <w:tcW w:w="2977" w:type="dxa"/>
            <w:vMerge/>
            <w:tcBorders>
              <w:top w:val="single" w:sz="4" w:space="0" w:color="auto"/>
              <w:left w:val="single" w:sz="4" w:space="0" w:color="auto"/>
              <w:bottom w:val="single" w:sz="4" w:space="0" w:color="auto"/>
              <w:right w:val="single" w:sz="4" w:space="0" w:color="auto"/>
            </w:tcBorders>
            <w:vAlign w:val="center"/>
            <w:hideMark/>
          </w:tcPr>
          <w:p w14:paraId="3EA22AB4" w14:textId="77777777" w:rsidR="00863DC5" w:rsidRPr="00863DC5" w:rsidRDefault="00863DC5" w:rsidP="004228E6">
            <w:pPr>
              <w:spacing w:after="0"/>
              <w:rPr>
                <w:rFonts w:ascii="Abadi" w:hAnsi="Abadi" w:cs="Calibri"/>
                <w:b/>
                <w:bCs/>
                <w:color w:val="000000"/>
                <w:sz w:val="18"/>
                <w:szCs w:val="18"/>
                <w:lang w:val="fr-FR" w:eastAsia="fr-FR"/>
              </w:rPr>
            </w:pPr>
          </w:p>
        </w:tc>
        <w:tc>
          <w:tcPr>
            <w:tcW w:w="38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4CFE60" w14:textId="7B83DA9A" w:rsidR="00863DC5" w:rsidRPr="00863DC5" w:rsidRDefault="00863DC5" w:rsidP="004228E6">
            <w:pPr>
              <w:spacing w:after="0"/>
              <w:jc w:val="center"/>
              <w:rPr>
                <w:rFonts w:ascii="Abadi" w:hAnsi="Abadi" w:cs="Calibri"/>
                <w:color w:val="000000"/>
                <w:sz w:val="18"/>
                <w:szCs w:val="18"/>
                <w:lang w:val="fr-FR" w:eastAsia="fr-FR"/>
              </w:rPr>
            </w:pPr>
            <w:r w:rsidRPr="00863DC5">
              <w:rPr>
                <w:rFonts w:ascii="Abadi" w:hAnsi="Abadi" w:cs="Calibri"/>
                <w:color w:val="000000"/>
                <w:sz w:val="18"/>
                <w:szCs w:val="18"/>
                <w:lang w:val="fr-FR" w:eastAsia="fr-FR"/>
              </w:rPr>
              <w:t>Sous activité.</w:t>
            </w:r>
            <w:r w:rsidR="00685851" w:rsidRPr="00863DC5">
              <w:rPr>
                <w:rFonts w:ascii="Abadi" w:hAnsi="Abadi" w:cs="Calibri"/>
                <w:color w:val="000000"/>
                <w:sz w:val="18"/>
                <w:szCs w:val="18"/>
                <w:lang w:val="fr-FR" w:eastAsia="fr-FR"/>
              </w:rPr>
              <w:t xml:space="preserve"> 2.</w:t>
            </w:r>
            <w:r w:rsidR="00685851">
              <w:rPr>
                <w:rFonts w:ascii="Abadi" w:hAnsi="Abadi" w:cs="Calibri"/>
                <w:color w:val="000000"/>
                <w:sz w:val="18"/>
                <w:szCs w:val="18"/>
                <w:lang w:val="fr-FR" w:eastAsia="fr-FR"/>
              </w:rPr>
              <w:t>1.1.2</w:t>
            </w:r>
            <w:r w:rsidRPr="00863DC5">
              <w:rPr>
                <w:rFonts w:ascii="Abadi" w:hAnsi="Abadi" w:cs="Calibri"/>
                <w:color w:val="000000"/>
                <w:sz w:val="18"/>
                <w:szCs w:val="18"/>
                <w:lang w:val="fr-FR" w:eastAsia="fr-FR"/>
              </w:rPr>
              <w:t>. Réaliser des analyses coût-efficacité, coût-bénéfice, coût-utilité ou de minimisation des coûts pour identifier des actions vertes à coût avantageux efficaces et en phase avec les objectifs de développement</w:t>
            </w:r>
          </w:p>
        </w:tc>
        <w:tc>
          <w:tcPr>
            <w:tcW w:w="576" w:type="dxa"/>
            <w:tcBorders>
              <w:top w:val="nil"/>
              <w:left w:val="nil"/>
              <w:bottom w:val="single" w:sz="4" w:space="0" w:color="auto"/>
              <w:right w:val="single" w:sz="4" w:space="0" w:color="auto"/>
            </w:tcBorders>
            <w:shd w:val="clear" w:color="000000" w:fill="FFFFFF"/>
            <w:noWrap/>
            <w:vAlign w:val="center"/>
            <w:hideMark/>
          </w:tcPr>
          <w:p w14:paraId="1AC7918D" w14:textId="77777777" w:rsidR="00863DC5" w:rsidRPr="00863DC5" w:rsidRDefault="00863DC5" w:rsidP="004228E6">
            <w:pPr>
              <w:spacing w:after="0"/>
              <w:jc w:val="center"/>
              <w:rPr>
                <w:rFonts w:ascii="Abadi" w:hAnsi="Abadi" w:cs="Calibri"/>
                <w:bCs/>
                <w:color w:val="000000"/>
                <w:sz w:val="18"/>
                <w:szCs w:val="18"/>
                <w:lang w:val="fr-FR" w:eastAsia="fr-FR"/>
              </w:rPr>
            </w:pPr>
            <w:r w:rsidRPr="00863DC5">
              <w:rPr>
                <w:rFonts w:ascii="Abadi" w:hAnsi="Abadi" w:cs="Calibri"/>
                <w:bCs/>
                <w:color w:val="000000"/>
                <w:sz w:val="18"/>
                <w:szCs w:val="18"/>
                <w:lang w:val="fr-FR" w:eastAsia="fr-FR"/>
              </w:rPr>
              <w:t>X</w:t>
            </w:r>
          </w:p>
        </w:tc>
        <w:tc>
          <w:tcPr>
            <w:tcW w:w="576" w:type="dxa"/>
            <w:tcBorders>
              <w:top w:val="nil"/>
              <w:left w:val="nil"/>
              <w:bottom w:val="single" w:sz="4" w:space="0" w:color="auto"/>
              <w:right w:val="single" w:sz="4" w:space="0" w:color="auto"/>
            </w:tcBorders>
            <w:shd w:val="clear" w:color="000000" w:fill="FFFFFF"/>
            <w:noWrap/>
            <w:vAlign w:val="center"/>
            <w:hideMark/>
          </w:tcPr>
          <w:p w14:paraId="75279E9E" w14:textId="77777777" w:rsidR="00863DC5" w:rsidRPr="00863DC5" w:rsidRDefault="00863DC5" w:rsidP="004228E6">
            <w:pPr>
              <w:spacing w:after="0"/>
              <w:jc w:val="center"/>
              <w:rPr>
                <w:rFonts w:ascii="Abadi" w:hAnsi="Abadi" w:cs="Calibri"/>
                <w:bCs/>
                <w:color w:val="000000"/>
                <w:sz w:val="18"/>
                <w:szCs w:val="18"/>
                <w:lang w:val="fr-FR" w:eastAsia="fr-FR"/>
              </w:rPr>
            </w:pPr>
            <w:r w:rsidRPr="00863DC5">
              <w:rPr>
                <w:rFonts w:ascii="Abadi" w:hAnsi="Abadi" w:cs="Calibri"/>
                <w:bCs/>
                <w:color w:val="000000"/>
                <w:sz w:val="18"/>
                <w:szCs w:val="18"/>
                <w:lang w:val="fr-FR" w:eastAsia="fr-FR"/>
              </w:rPr>
              <w:t>X</w:t>
            </w:r>
          </w:p>
        </w:tc>
        <w:tc>
          <w:tcPr>
            <w:tcW w:w="1134" w:type="dxa"/>
            <w:tcBorders>
              <w:top w:val="nil"/>
              <w:left w:val="nil"/>
              <w:bottom w:val="single" w:sz="4" w:space="0" w:color="auto"/>
              <w:right w:val="single" w:sz="4" w:space="0" w:color="auto"/>
            </w:tcBorders>
            <w:shd w:val="clear" w:color="000000" w:fill="FFFFFF"/>
            <w:vAlign w:val="center"/>
            <w:hideMark/>
          </w:tcPr>
          <w:p w14:paraId="0BFD0FC8" w14:textId="186D9AF3" w:rsidR="00863DC5" w:rsidRPr="00863DC5" w:rsidRDefault="00164480" w:rsidP="004228E6">
            <w:pPr>
              <w:spacing w:after="0"/>
              <w:jc w:val="center"/>
              <w:rPr>
                <w:rFonts w:ascii="Abadi" w:hAnsi="Abadi" w:cs="Calibri"/>
                <w:bCs/>
                <w:color w:val="000000"/>
                <w:sz w:val="18"/>
                <w:szCs w:val="18"/>
                <w:lang w:val="fr-FR" w:eastAsia="fr-FR"/>
              </w:rPr>
            </w:pPr>
            <w:r>
              <w:rPr>
                <w:rFonts w:ascii="Abadi" w:hAnsi="Abadi" w:cs="Calibri"/>
                <w:bCs/>
                <w:color w:val="000000"/>
                <w:sz w:val="18"/>
                <w:szCs w:val="18"/>
                <w:lang w:val="fr-FR" w:eastAsia="fr-FR"/>
              </w:rPr>
              <w:t>40</w:t>
            </w:r>
            <w:r w:rsidR="00863DC5" w:rsidRPr="00863DC5">
              <w:rPr>
                <w:rFonts w:ascii="Abadi" w:hAnsi="Abadi" w:cs="Calibri"/>
                <w:bCs/>
                <w:color w:val="000000"/>
                <w:sz w:val="18"/>
                <w:szCs w:val="18"/>
                <w:lang w:val="fr-FR" w:eastAsia="fr-FR"/>
              </w:rPr>
              <w:t xml:space="preserve"> 000</w:t>
            </w:r>
          </w:p>
        </w:tc>
        <w:tc>
          <w:tcPr>
            <w:tcW w:w="1134" w:type="dxa"/>
            <w:tcBorders>
              <w:top w:val="nil"/>
              <w:left w:val="nil"/>
              <w:bottom w:val="single" w:sz="4" w:space="0" w:color="auto"/>
              <w:right w:val="single" w:sz="4" w:space="0" w:color="auto"/>
            </w:tcBorders>
            <w:shd w:val="clear" w:color="000000" w:fill="FFFFFF"/>
            <w:vAlign w:val="center"/>
            <w:hideMark/>
          </w:tcPr>
          <w:p w14:paraId="06533337" w14:textId="5AF5D73A" w:rsidR="00863DC5" w:rsidRPr="00863DC5" w:rsidRDefault="009F3C7A" w:rsidP="004228E6">
            <w:pPr>
              <w:spacing w:after="0"/>
              <w:jc w:val="center"/>
              <w:rPr>
                <w:rFonts w:ascii="Abadi" w:hAnsi="Abadi" w:cs="Calibri"/>
                <w:bCs/>
                <w:color w:val="000000"/>
                <w:sz w:val="18"/>
                <w:szCs w:val="18"/>
                <w:lang w:val="fr-FR" w:eastAsia="fr-FR"/>
              </w:rPr>
            </w:pPr>
            <w:r>
              <w:rPr>
                <w:rFonts w:ascii="Abadi" w:hAnsi="Abadi" w:cs="Calibri"/>
                <w:bCs/>
                <w:color w:val="000000"/>
                <w:sz w:val="18"/>
                <w:szCs w:val="18"/>
                <w:lang w:val="fr-FR" w:eastAsia="fr-FR"/>
              </w:rPr>
              <w:t>11 000</w:t>
            </w:r>
          </w:p>
        </w:tc>
        <w:tc>
          <w:tcPr>
            <w:tcW w:w="1484" w:type="dxa"/>
            <w:tcBorders>
              <w:top w:val="nil"/>
              <w:left w:val="nil"/>
              <w:bottom w:val="single" w:sz="4" w:space="0" w:color="auto"/>
              <w:right w:val="single" w:sz="4" w:space="0" w:color="auto"/>
            </w:tcBorders>
            <w:shd w:val="clear" w:color="000000" w:fill="FFFFFF"/>
            <w:noWrap/>
            <w:vAlign w:val="center"/>
            <w:hideMark/>
          </w:tcPr>
          <w:p w14:paraId="40E08A5D" w14:textId="77777777" w:rsidR="00863DC5" w:rsidRPr="00863DC5" w:rsidRDefault="00863DC5" w:rsidP="004228E6">
            <w:pPr>
              <w:spacing w:after="0"/>
              <w:jc w:val="center"/>
              <w:rPr>
                <w:rFonts w:ascii="Abadi" w:hAnsi="Abadi" w:cs="Calibri"/>
                <w:bCs/>
                <w:color w:val="000000"/>
                <w:sz w:val="18"/>
                <w:szCs w:val="18"/>
                <w:lang w:val="fr-FR" w:eastAsia="fr-FR"/>
              </w:rPr>
            </w:pPr>
            <w:r w:rsidRPr="00863DC5">
              <w:rPr>
                <w:rFonts w:ascii="Abadi" w:hAnsi="Abadi" w:cs="Calibri"/>
                <w:bCs/>
                <w:color w:val="000000"/>
                <w:sz w:val="18"/>
                <w:szCs w:val="18"/>
                <w:lang w:val="fr-FR" w:eastAsia="fr-FR"/>
              </w:rPr>
              <w:t> </w:t>
            </w:r>
          </w:p>
        </w:tc>
        <w:tc>
          <w:tcPr>
            <w:tcW w:w="1068" w:type="dxa"/>
            <w:tcBorders>
              <w:top w:val="nil"/>
              <w:left w:val="nil"/>
              <w:bottom w:val="single" w:sz="4" w:space="0" w:color="auto"/>
              <w:right w:val="single" w:sz="4" w:space="0" w:color="auto"/>
            </w:tcBorders>
            <w:shd w:val="clear" w:color="000000" w:fill="FFFFFF"/>
            <w:noWrap/>
            <w:vAlign w:val="center"/>
            <w:hideMark/>
          </w:tcPr>
          <w:p w14:paraId="0128F345" w14:textId="77777777" w:rsidR="00863DC5" w:rsidRPr="00863DC5" w:rsidRDefault="00863DC5" w:rsidP="004228E6">
            <w:pPr>
              <w:spacing w:after="0"/>
              <w:jc w:val="center"/>
              <w:rPr>
                <w:rFonts w:ascii="Abadi" w:hAnsi="Abadi" w:cs="Calibri"/>
                <w:bCs/>
                <w:color w:val="000000"/>
                <w:sz w:val="18"/>
                <w:szCs w:val="18"/>
                <w:lang w:val="fr-FR" w:eastAsia="fr-FR"/>
              </w:rPr>
            </w:pPr>
            <w:r w:rsidRPr="00863DC5">
              <w:rPr>
                <w:rFonts w:ascii="Abadi" w:hAnsi="Abadi" w:cs="Calibri"/>
                <w:bCs/>
                <w:color w:val="000000"/>
                <w:sz w:val="18"/>
                <w:szCs w:val="18"/>
                <w:lang w:val="fr-FR" w:eastAsia="fr-FR"/>
              </w:rPr>
              <w:t> </w:t>
            </w:r>
          </w:p>
        </w:tc>
        <w:tc>
          <w:tcPr>
            <w:tcW w:w="1275" w:type="dxa"/>
            <w:tcBorders>
              <w:top w:val="nil"/>
              <w:left w:val="nil"/>
              <w:bottom w:val="single" w:sz="4" w:space="0" w:color="auto"/>
              <w:right w:val="single" w:sz="4" w:space="0" w:color="auto"/>
            </w:tcBorders>
            <w:shd w:val="clear" w:color="000000" w:fill="FFFFFF"/>
            <w:noWrap/>
            <w:vAlign w:val="center"/>
            <w:hideMark/>
          </w:tcPr>
          <w:p w14:paraId="1B095D9C" w14:textId="77777777" w:rsidR="00863DC5" w:rsidRPr="00863DC5" w:rsidRDefault="00863DC5" w:rsidP="004228E6">
            <w:pPr>
              <w:spacing w:after="0"/>
              <w:jc w:val="center"/>
              <w:rPr>
                <w:rFonts w:ascii="Abadi" w:hAnsi="Abadi" w:cs="Calibri"/>
                <w:bCs/>
                <w:color w:val="000000"/>
                <w:sz w:val="18"/>
                <w:szCs w:val="18"/>
                <w:lang w:val="fr-FR" w:eastAsia="fr-FR"/>
              </w:rPr>
            </w:pPr>
            <w:r w:rsidRPr="00863DC5">
              <w:rPr>
                <w:rFonts w:ascii="Abadi" w:hAnsi="Abadi" w:cs="Calibri"/>
                <w:bCs/>
                <w:color w:val="000000"/>
                <w:sz w:val="18"/>
                <w:szCs w:val="18"/>
                <w:lang w:val="fr-FR" w:eastAsia="fr-FR"/>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5158DE59" w14:textId="6687EA03" w:rsidR="00863DC5" w:rsidRPr="00863DC5" w:rsidRDefault="009D2174" w:rsidP="004228E6">
            <w:pPr>
              <w:spacing w:after="0"/>
              <w:jc w:val="center"/>
              <w:rPr>
                <w:rFonts w:ascii="Abadi" w:hAnsi="Abadi" w:cs="Calibri"/>
                <w:bCs/>
                <w:color w:val="000000"/>
                <w:sz w:val="18"/>
                <w:szCs w:val="18"/>
                <w:lang w:val="fr-FR" w:eastAsia="fr-FR"/>
              </w:rPr>
            </w:pPr>
            <w:r>
              <w:rPr>
                <w:rFonts w:ascii="Abadi" w:hAnsi="Abadi" w:cs="Calibri"/>
                <w:bCs/>
                <w:color w:val="000000"/>
                <w:sz w:val="18"/>
                <w:szCs w:val="18"/>
                <w:lang w:val="fr-FR" w:eastAsia="fr-FR"/>
              </w:rPr>
              <w:t>51</w:t>
            </w:r>
            <w:r w:rsidR="009F3C7A">
              <w:rPr>
                <w:rFonts w:ascii="Abadi" w:hAnsi="Abadi" w:cs="Calibri"/>
                <w:bCs/>
                <w:color w:val="000000"/>
                <w:sz w:val="18"/>
                <w:szCs w:val="18"/>
                <w:lang w:val="fr-FR" w:eastAsia="fr-FR"/>
              </w:rPr>
              <w:t xml:space="preserve"> 000</w:t>
            </w:r>
          </w:p>
        </w:tc>
      </w:tr>
      <w:tr w:rsidR="00863DC5" w:rsidRPr="00E87FDE" w14:paraId="7FC77CE0" w14:textId="77777777" w:rsidTr="00863DC5">
        <w:trPr>
          <w:trHeight w:val="480"/>
        </w:trPr>
        <w:tc>
          <w:tcPr>
            <w:tcW w:w="2977" w:type="dxa"/>
            <w:vMerge w:val="restart"/>
            <w:tcBorders>
              <w:left w:val="single" w:sz="4" w:space="0" w:color="auto"/>
              <w:bottom w:val="single" w:sz="4" w:space="0" w:color="auto"/>
              <w:right w:val="single" w:sz="4" w:space="0" w:color="auto"/>
            </w:tcBorders>
            <w:shd w:val="clear" w:color="000000" w:fill="FFFFFF"/>
            <w:vAlign w:val="center"/>
            <w:hideMark/>
          </w:tcPr>
          <w:p w14:paraId="73591812" w14:textId="7174EB4F" w:rsidR="00863DC5" w:rsidRPr="00863DC5" w:rsidRDefault="00863DC5" w:rsidP="004228E6">
            <w:pPr>
              <w:spacing w:after="0"/>
              <w:jc w:val="center"/>
              <w:rPr>
                <w:rFonts w:ascii="Abadi" w:hAnsi="Abadi" w:cs="Calibri"/>
                <w:b/>
                <w:bCs/>
                <w:color w:val="000000"/>
                <w:sz w:val="18"/>
                <w:szCs w:val="18"/>
                <w:lang w:val="fr-FR" w:eastAsia="fr-FR"/>
              </w:rPr>
            </w:pPr>
            <w:r w:rsidRPr="00863DC5">
              <w:rPr>
                <w:rFonts w:ascii="Abadi" w:hAnsi="Abadi" w:cs="Calibri"/>
                <w:b/>
                <w:bCs/>
                <w:color w:val="000000"/>
                <w:sz w:val="18"/>
                <w:szCs w:val="18"/>
                <w:lang w:val="fr-FR" w:eastAsia="fr-FR"/>
              </w:rPr>
              <w:t xml:space="preserve">Produit </w:t>
            </w:r>
            <w:r w:rsidR="00685851">
              <w:rPr>
                <w:rFonts w:ascii="Abadi" w:hAnsi="Abadi" w:cs="Calibri"/>
                <w:b/>
                <w:bCs/>
                <w:color w:val="000000"/>
                <w:sz w:val="18"/>
                <w:szCs w:val="18"/>
                <w:lang w:val="fr-FR" w:eastAsia="fr-FR"/>
              </w:rPr>
              <w:t>2</w:t>
            </w:r>
            <w:r w:rsidRPr="00863DC5">
              <w:rPr>
                <w:rFonts w:ascii="Abadi" w:hAnsi="Abadi" w:cs="Calibri"/>
                <w:b/>
                <w:bCs/>
                <w:color w:val="000000"/>
                <w:sz w:val="18"/>
                <w:szCs w:val="18"/>
                <w:lang w:val="fr-FR" w:eastAsia="fr-FR"/>
              </w:rPr>
              <w:t>.</w:t>
            </w:r>
            <w:r w:rsidR="00685851">
              <w:rPr>
                <w:rFonts w:ascii="Abadi" w:hAnsi="Abadi" w:cs="Calibri"/>
                <w:b/>
                <w:bCs/>
                <w:color w:val="000000"/>
                <w:sz w:val="18"/>
                <w:szCs w:val="18"/>
                <w:lang w:val="fr-FR" w:eastAsia="fr-FR"/>
              </w:rPr>
              <w:t>2</w:t>
            </w:r>
            <w:r w:rsidRPr="00863DC5">
              <w:rPr>
                <w:rFonts w:ascii="Abadi" w:hAnsi="Abadi" w:cs="Calibri"/>
                <w:b/>
                <w:bCs/>
                <w:color w:val="000000"/>
                <w:sz w:val="18"/>
                <w:szCs w:val="18"/>
                <w:lang w:val="fr-FR" w:eastAsia="fr-FR"/>
              </w:rPr>
              <w:t>. Renforcer la coordination entre les différentes directions techniques de la DGB notamment la DPPSB, la DSIPP, la DI pour assurer l’interaction fonctionnelle nécessaire à une meilleure prise en compte des changements climatiques dans les phases de préparation du budget, d’exécution, de suivi et d’évaluation du budget.</w:t>
            </w:r>
          </w:p>
        </w:tc>
        <w:tc>
          <w:tcPr>
            <w:tcW w:w="12474" w:type="dxa"/>
            <w:gridSpan w:val="9"/>
            <w:tcBorders>
              <w:top w:val="single" w:sz="4" w:space="0" w:color="auto"/>
              <w:left w:val="nil"/>
              <w:bottom w:val="single" w:sz="4" w:space="0" w:color="auto"/>
              <w:right w:val="single" w:sz="4" w:space="0" w:color="auto"/>
            </w:tcBorders>
            <w:shd w:val="clear" w:color="000000" w:fill="FFFFFF"/>
            <w:vAlign w:val="center"/>
            <w:hideMark/>
          </w:tcPr>
          <w:p w14:paraId="3BFD4EDE" w14:textId="5EB47AC2" w:rsidR="00863DC5" w:rsidRPr="00863DC5" w:rsidRDefault="00863DC5" w:rsidP="004228E6">
            <w:pPr>
              <w:spacing w:after="0"/>
              <w:jc w:val="center"/>
              <w:rPr>
                <w:rFonts w:ascii="Abadi" w:hAnsi="Abadi" w:cs="Calibri"/>
                <w:b/>
                <w:bCs/>
                <w:color w:val="000000"/>
                <w:sz w:val="18"/>
                <w:szCs w:val="18"/>
                <w:lang w:val="fr-FR" w:eastAsia="fr-FR"/>
              </w:rPr>
            </w:pPr>
            <w:r w:rsidRPr="00863DC5">
              <w:rPr>
                <w:rFonts w:ascii="Abadi" w:hAnsi="Abadi" w:cs="Calibri"/>
                <w:b/>
                <w:bCs/>
                <w:color w:val="000000"/>
                <w:sz w:val="18"/>
                <w:szCs w:val="18"/>
                <w:lang w:val="fr-FR" w:eastAsia="fr-FR"/>
              </w:rPr>
              <w:t xml:space="preserve">Activité. </w:t>
            </w:r>
            <w:r w:rsidR="00685851">
              <w:rPr>
                <w:rFonts w:ascii="Abadi" w:hAnsi="Abadi" w:cs="Calibri"/>
                <w:b/>
                <w:bCs/>
                <w:color w:val="000000"/>
                <w:sz w:val="18"/>
                <w:szCs w:val="18"/>
                <w:lang w:val="fr-FR" w:eastAsia="fr-FR"/>
              </w:rPr>
              <w:t>2</w:t>
            </w:r>
            <w:r w:rsidRPr="00863DC5">
              <w:rPr>
                <w:rFonts w:ascii="Abadi" w:hAnsi="Abadi" w:cs="Calibri"/>
                <w:b/>
                <w:bCs/>
                <w:color w:val="000000"/>
                <w:sz w:val="18"/>
                <w:szCs w:val="18"/>
                <w:lang w:val="fr-FR" w:eastAsia="fr-FR"/>
              </w:rPr>
              <w:t>.</w:t>
            </w:r>
            <w:r w:rsidR="00685851">
              <w:rPr>
                <w:rFonts w:ascii="Abadi" w:hAnsi="Abadi" w:cs="Calibri"/>
                <w:b/>
                <w:bCs/>
                <w:color w:val="000000"/>
                <w:sz w:val="18"/>
                <w:szCs w:val="18"/>
                <w:lang w:val="fr-FR" w:eastAsia="fr-FR"/>
              </w:rPr>
              <w:t>1</w:t>
            </w:r>
            <w:r w:rsidRPr="00863DC5">
              <w:rPr>
                <w:rFonts w:ascii="Abadi" w:hAnsi="Abadi" w:cs="Calibri"/>
                <w:b/>
                <w:bCs/>
                <w:color w:val="000000"/>
                <w:sz w:val="18"/>
                <w:szCs w:val="18"/>
                <w:lang w:val="fr-FR" w:eastAsia="fr-FR"/>
              </w:rPr>
              <w:t>.</w:t>
            </w:r>
            <w:r w:rsidR="00685851">
              <w:rPr>
                <w:rFonts w:ascii="Abadi" w:hAnsi="Abadi" w:cs="Calibri"/>
                <w:b/>
                <w:bCs/>
                <w:color w:val="000000"/>
                <w:sz w:val="18"/>
                <w:szCs w:val="18"/>
                <w:lang w:val="fr-FR" w:eastAsia="fr-FR"/>
              </w:rPr>
              <w:t>2</w:t>
            </w:r>
            <w:r w:rsidRPr="00863DC5">
              <w:rPr>
                <w:rFonts w:ascii="Abadi" w:hAnsi="Abadi" w:cs="Calibri"/>
                <w:b/>
                <w:bCs/>
                <w:color w:val="000000"/>
                <w:sz w:val="18"/>
                <w:szCs w:val="18"/>
                <w:lang w:val="fr-FR" w:eastAsia="fr-FR"/>
              </w:rPr>
              <w:t>. Mettre sur pieds un dispositif de coordination de l’intégration des actions vertes dans le processus de programmation et de budgétisation au niveau de la DGB.  </w:t>
            </w:r>
          </w:p>
        </w:tc>
      </w:tr>
      <w:tr w:rsidR="00863DC5" w:rsidRPr="00863DC5" w14:paraId="34FEB9DB" w14:textId="77777777" w:rsidTr="00863DC5">
        <w:trPr>
          <w:trHeight w:val="847"/>
        </w:trPr>
        <w:tc>
          <w:tcPr>
            <w:tcW w:w="2977" w:type="dxa"/>
            <w:vMerge/>
            <w:tcBorders>
              <w:top w:val="nil"/>
              <w:left w:val="single" w:sz="4" w:space="0" w:color="auto"/>
              <w:bottom w:val="single" w:sz="4" w:space="0" w:color="auto"/>
              <w:right w:val="single" w:sz="4" w:space="0" w:color="auto"/>
            </w:tcBorders>
            <w:vAlign w:val="center"/>
            <w:hideMark/>
          </w:tcPr>
          <w:p w14:paraId="230EA299" w14:textId="77777777" w:rsidR="00863DC5" w:rsidRPr="00863DC5" w:rsidRDefault="00863DC5" w:rsidP="004228E6">
            <w:pPr>
              <w:spacing w:after="0"/>
              <w:rPr>
                <w:rFonts w:ascii="Abadi" w:hAnsi="Abadi" w:cs="Calibri"/>
                <w:b/>
                <w:bCs/>
                <w:color w:val="000000"/>
                <w:sz w:val="18"/>
                <w:szCs w:val="18"/>
                <w:lang w:val="fr-FR" w:eastAsia="fr-FR"/>
              </w:rPr>
            </w:pPr>
          </w:p>
        </w:tc>
        <w:tc>
          <w:tcPr>
            <w:tcW w:w="3809" w:type="dxa"/>
            <w:tcBorders>
              <w:top w:val="nil"/>
              <w:left w:val="nil"/>
              <w:bottom w:val="single" w:sz="4" w:space="0" w:color="auto"/>
              <w:right w:val="single" w:sz="4" w:space="0" w:color="auto"/>
            </w:tcBorders>
            <w:shd w:val="clear" w:color="000000" w:fill="FFFFFF"/>
            <w:vAlign w:val="center"/>
            <w:hideMark/>
          </w:tcPr>
          <w:p w14:paraId="03809FED" w14:textId="527F2E9A" w:rsidR="00863DC5" w:rsidRPr="00863DC5" w:rsidRDefault="00863DC5" w:rsidP="004228E6">
            <w:pPr>
              <w:spacing w:after="0"/>
              <w:jc w:val="center"/>
              <w:rPr>
                <w:rFonts w:ascii="Abadi" w:hAnsi="Abadi" w:cs="Calibri"/>
                <w:color w:val="000000"/>
                <w:sz w:val="18"/>
                <w:szCs w:val="18"/>
                <w:lang w:val="fr-FR" w:eastAsia="fr-FR"/>
              </w:rPr>
            </w:pPr>
            <w:r w:rsidRPr="00863DC5">
              <w:rPr>
                <w:rFonts w:ascii="Abadi" w:hAnsi="Abadi" w:cs="Calibri"/>
                <w:color w:val="000000"/>
                <w:sz w:val="18"/>
                <w:szCs w:val="18"/>
                <w:lang w:val="fr-FR" w:eastAsia="fr-FR"/>
              </w:rPr>
              <w:t>Sous activité.</w:t>
            </w:r>
            <w:r w:rsidR="00685851" w:rsidRPr="00863DC5">
              <w:rPr>
                <w:rFonts w:ascii="Abadi" w:hAnsi="Abadi" w:cs="Calibri"/>
                <w:color w:val="000000"/>
                <w:sz w:val="18"/>
                <w:szCs w:val="18"/>
                <w:lang w:val="fr-FR" w:eastAsia="fr-FR"/>
              </w:rPr>
              <w:t xml:space="preserve"> 2</w:t>
            </w:r>
            <w:r w:rsidR="00685851">
              <w:rPr>
                <w:rFonts w:ascii="Abadi" w:hAnsi="Abadi" w:cs="Calibri"/>
                <w:color w:val="000000"/>
                <w:sz w:val="18"/>
                <w:szCs w:val="18"/>
                <w:lang w:val="fr-FR" w:eastAsia="fr-FR"/>
              </w:rPr>
              <w:t>.1.2.1</w:t>
            </w:r>
            <w:r w:rsidRPr="00863DC5">
              <w:rPr>
                <w:rFonts w:ascii="Abadi" w:hAnsi="Abadi" w:cs="Calibri"/>
                <w:color w:val="000000"/>
                <w:sz w:val="18"/>
                <w:szCs w:val="18"/>
                <w:lang w:val="fr-FR" w:eastAsia="fr-FR"/>
              </w:rPr>
              <w:t xml:space="preserve">. Elaborer un plan interne de coordination des acteurs des finances publiques  </w:t>
            </w:r>
          </w:p>
        </w:tc>
        <w:tc>
          <w:tcPr>
            <w:tcW w:w="576" w:type="dxa"/>
            <w:tcBorders>
              <w:top w:val="nil"/>
              <w:left w:val="nil"/>
              <w:bottom w:val="single" w:sz="4" w:space="0" w:color="auto"/>
              <w:right w:val="single" w:sz="4" w:space="0" w:color="auto"/>
            </w:tcBorders>
            <w:shd w:val="clear" w:color="000000" w:fill="FFFFFF"/>
            <w:noWrap/>
            <w:vAlign w:val="center"/>
            <w:hideMark/>
          </w:tcPr>
          <w:p w14:paraId="7884007D" w14:textId="77777777" w:rsidR="00863DC5" w:rsidRPr="00863DC5" w:rsidRDefault="00863DC5" w:rsidP="004228E6">
            <w:pPr>
              <w:spacing w:after="0"/>
              <w:jc w:val="center"/>
              <w:rPr>
                <w:rFonts w:ascii="Abadi" w:hAnsi="Abadi" w:cs="Calibri"/>
                <w:bCs/>
                <w:color w:val="000000"/>
                <w:sz w:val="18"/>
                <w:szCs w:val="18"/>
                <w:lang w:val="fr-FR" w:eastAsia="fr-FR"/>
              </w:rPr>
            </w:pPr>
            <w:r w:rsidRPr="00863DC5">
              <w:rPr>
                <w:rFonts w:ascii="Abadi" w:hAnsi="Abadi" w:cs="Calibri"/>
                <w:bCs/>
                <w:color w:val="000000"/>
                <w:sz w:val="18"/>
                <w:szCs w:val="18"/>
                <w:lang w:val="fr-FR" w:eastAsia="fr-FR"/>
              </w:rPr>
              <w:t>X</w:t>
            </w:r>
          </w:p>
        </w:tc>
        <w:tc>
          <w:tcPr>
            <w:tcW w:w="576" w:type="dxa"/>
            <w:tcBorders>
              <w:top w:val="nil"/>
              <w:left w:val="nil"/>
              <w:bottom w:val="single" w:sz="4" w:space="0" w:color="auto"/>
              <w:right w:val="single" w:sz="4" w:space="0" w:color="auto"/>
            </w:tcBorders>
            <w:shd w:val="clear" w:color="000000" w:fill="FFFFFF"/>
            <w:noWrap/>
            <w:vAlign w:val="center"/>
            <w:hideMark/>
          </w:tcPr>
          <w:p w14:paraId="7B13C0DB" w14:textId="77777777" w:rsidR="00863DC5" w:rsidRPr="00863DC5" w:rsidRDefault="00863DC5" w:rsidP="004228E6">
            <w:pPr>
              <w:spacing w:after="0"/>
              <w:jc w:val="center"/>
              <w:rPr>
                <w:rFonts w:ascii="Abadi" w:hAnsi="Abadi" w:cs="Calibri"/>
                <w:bCs/>
                <w:color w:val="000000"/>
                <w:sz w:val="18"/>
                <w:szCs w:val="18"/>
                <w:lang w:val="fr-FR" w:eastAsia="fr-FR"/>
              </w:rPr>
            </w:pPr>
            <w:r w:rsidRPr="00863DC5">
              <w:rPr>
                <w:rFonts w:ascii="Abadi" w:hAnsi="Abadi" w:cs="Calibri"/>
                <w:bCs/>
                <w:color w:val="000000"/>
                <w:sz w:val="18"/>
                <w:szCs w:val="18"/>
                <w:lang w:val="fr-FR" w:eastAsia="fr-FR"/>
              </w:rPr>
              <w:t>X</w:t>
            </w:r>
          </w:p>
        </w:tc>
        <w:tc>
          <w:tcPr>
            <w:tcW w:w="1134" w:type="dxa"/>
            <w:tcBorders>
              <w:top w:val="nil"/>
              <w:left w:val="nil"/>
              <w:bottom w:val="single" w:sz="4" w:space="0" w:color="auto"/>
              <w:right w:val="single" w:sz="4" w:space="0" w:color="auto"/>
            </w:tcBorders>
            <w:shd w:val="clear" w:color="000000" w:fill="FFFFFF"/>
            <w:vAlign w:val="center"/>
            <w:hideMark/>
          </w:tcPr>
          <w:p w14:paraId="3FDA7EBB" w14:textId="4DBB0343" w:rsidR="00863DC5" w:rsidRPr="00863DC5" w:rsidRDefault="00863DC5" w:rsidP="004228E6">
            <w:pPr>
              <w:spacing w:after="0"/>
              <w:jc w:val="center"/>
              <w:rPr>
                <w:rFonts w:ascii="Abadi" w:hAnsi="Abadi" w:cs="Calibri"/>
                <w:bCs/>
                <w:color w:val="000000"/>
                <w:sz w:val="18"/>
                <w:szCs w:val="18"/>
                <w:lang w:val="fr-FR" w:eastAsia="fr-FR"/>
              </w:rPr>
            </w:pPr>
            <w:r w:rsidRPr="00863DC5">
              <w:rPr>
                <w:rFonts w:ascii="Abadi" w:hAnsi="Abadi" w:cs="Calibri"/>
                <w:bCs/>
                <w:color w:val="000000"/>
                <w:sz w:val="18"/>
                <w:szCs w:val="18"/>
                <w:lang w:val="fr-FR" w:eastAsia="fr-FR"/>
              </w:rPr>
              <w:t>1</w:t>
            </w:r>
            <w:r w:rsidR="007335AF">
              <w:rPr>
                <w:rFonts w:ascii="Abadi" w:hAnsi="Abadi" w:cs="Calibri"/>
                <w:bCs/>
                <w:color w:val="000000"/>
                <w:sz w:val="18"/>
                <w:szCs w:val="18"/>
                <w:lang w:val="fr-FR" w:eastAsia="fr-FR"/>
              </w:rPr>
              <w:t>5</w:t>
            </w:r>
            <w:r w:rsidRPr="00863DC5">
              <w:rPr>
                <w:rFonts w:ascii="Abadi" w:hAnsi="Abadi" w:cs="Calibri"/>
                <w:bCs/>
                <w:color w:val="000000"/>
                <w:sz w:val="18"/>
                <w:szCs w:val="18"/>
                <w:lang w:val="fr-FR" w:eastAsia="fr-FR"/>
              </w:rPr>
              <w:t xml:space="preserve"> 000</w:t>
            </w:r>
          </w:p>
        </w:tc>
        <w:tc>
          <w:tcPr>
            <w:tcW w:w="1134" w:type="dxa"/>
            <w:tcBorders>
              <w:top w:val="nil"/>
              <w:left w:val="nil"/>
              <w:bottom w:val="single" w:sz="4" w:space="0" w:color="auto"/>
              <w:right w:val="single" w:sz="4" w:space="0" w:color="auto"/>
            </w:tcBorders>
            <w:shd w:val="clear" w:color="000000" w:fill="FFFFFF"/>
            <w:vAlign w:val="center"/>
            <w:hideMark/>
          </w:tcPr>
          <w:p w14:paraId="3C3C9870" w14:textId="77777777" w:rsidR="00863DC5" w:rsidRPr="00863DC5" w:rsidRDefault="00863DC5" w:rsidP="004228E6">
            <w:pPr>
              <w:spacing w:after="0"/>
              <w:jc w:val="center"/>
              <w:rPr>
                <w:rFonts w:ascii="Abadi" w:hAnsi="Abadi" w:cs="Calibri"/>
                <w:bCs/>
                <w:color w:val="000000"/>
                <w:sz w:val="18"/>
                <w:szCs w:val="18"/>
                <w:lang w:val="fr-FR" w:eastAsia="fr-FR"/>
              </w:rPr>
            </w:pPr>
            <w:r w:rsidRPr="00863DC5">
              <w:rPr>
                <w:rFonts w:ascii="Abadi" w:hAnsi="Abadi" w:cs="Calibri"/>
                <w:bCs/>
                <w:color w:val="000000"/>
                <w:sz w:val="18"/>
                <w:szCs w:val="18"/>
                <w:lang w:val="fr-FR" w:eastAsia="fr-FR"/>
              </w:rPr>
              <w:t>10 000</w:t>
            </w:r>
          </w:p>
        </w:tc>
        <w:tc>
          <w:tcPr>
            <w:tcW w:w="1484" w:type="dxa"/>
            <w:tcBorders>
              <w:top w:val="nil"/>
              <w:left w:val="nil"/>
              <w:bottom w:val="single" w:sz="4" w:space="0" w:color="auto"/>
              <w:right w:val="single" w:sz="4" w:space="0" w:color="auto"/>
            </w:tcBorders>
            <w:shd w:val="clear" w:color="000000" w:fill="FFFFFF"/>
            <w:noWrap/>
            <w:vAlign w:val="center"/>
            <w:hideMark/>
          </w:tcPr>
          <w:p w14:paraId="7BB0C59E" w14:textId="77777777" w:rsidR="00863DC5" w:rsidRPr="00863DC5" w:rsidRDefault="00863DC5" w:rsidP="004228E6">
            <w:pPr>
              <w:spacing w:after="0"/>
              <w:jc w:val="center"/>
              <w:rPr>
                <w:rFonts w:ascii="Abadi" w:hAnsi="Abadi" w:cs="Calibri"/>
                <w:bCs/>
                <w:color w:val="000000"/>
                <w:sz w:val="18"/>
                <w:szCs w:val="18"/>
                <w:lang w:val="fr-FR" w:eastAsia="fr-FR"/>
              </w:rPr>
            </w:pPr>
            <w:r w:rsidRPr="00863DC5">
              <w:rPr>
                <w:rFonts w:ascii="Abadi" w:hAnsi="Abadi" w:cs="Calibri"/>
                <w:bCs/>
                <w:color w:val="000000"/>
                <w:sz w:val="18"/>
                <w:szCs w:val="18"/>
                <w:lang w:val="fr-FR" w:eastAsia="fr-FR"/>
              </w:rPr>
              <w:t> </w:t>
            </w:r>
          </w:p>
        </w:tc>
        <w:tc>
          <w:tcPr>
            <w:tcW w:w="1068" w:type="dxa"/>
            <w:tcBorders>
              <w:top w:val="nil"/>
              <w:left w:val="nil"/>
              <w:bottom w:val="single" w:sz="4" w:space="0" w:color="auto"/>
              <w:right w:val="single" w:sz="4" w:space="0" w:color="auto"/>
            </w:tcBorders>
            <w:shd w:val="clear" w:color="000000" w:fill="FFFFFF"/>
            <w:noWrap/>
            <w:vAlign w:val="center"/>
            <w:hideMark/>
          </w:tcPr>
          <w:p w14:paraId="479A42CC" w14:textId="77777777" w:rsidR="00863DC5" w:rsidRPr="00863DC5" w:rsidRDefault="00863DC5" w:rsidP="004228E6">
            <w:pPr>
              <w:spacing w:after="0"/>
              <w:jc w:val="center"/>
              <w:rPr>
                <w:rFonts w:ascii="Abadi" w:hAnsi="Abadi" w:cs="Calibri"/>
                <w:bCs/>
                <w:color w:val="000000"/>
                <w:sz w:val="18"/>
                <w:szCs w:val="18"/>
                <w:lang w:val="fr-FR" w:eastAsia="fr-FR"/>
              </w:rPr>
            </w:pPr>
            <w:r w:rsidRPr="00863DC5">
              <w:rPr>
                <w:rFonts w:ascii="Abadi" w:hAnsi="Abadi" w:cs="Calibri"/>
                <w:bCs/>
                <w:color w:val="000000"/>
                <w:sz w:val="18"/>
                <w:szCs w:val="18"/>
                <w:lang w:val="fr-FR" w:eastAsia="fr-FR"/>
              </w:rPr>
              <w:t> </w:t>
            </w:r>
          </w:p>
        </w:tc>
        <w:tc>
          <w:tcPr>
            <w:tcW w:w="1275" w:type="dxa"/>
            <w:tcBorders>
              <w:top w:val="nil"/>
              <w:left w:val="nil"/>
              <w:bottom w:val="single" w:sz="4" w:space="0" w:color="auto"/>
              <w:right w:val="single" w:sz="4" w:space="0" w:color="auto"/>
            </w:tcBorders>
            <w:shd w:val="clear" w:color="000000" w:fill="FFFFFF"/>
            <w:noWrap/>
            <w:vAlign w:val="center"/>
            <w:hideMark/>
          </w:tcPr>
          <w:p w14:paraId="04016474" w14:textId="77777777" w:rsidR="00863DC5" w:rsidRPr="00863DC5" w:rsidRDefault="00863DC5" w:rsidP="004228E6">
            <w:pPr>
              <w:spacing w:after="0"/>
              <w:jc w:val="center"/>
              <w:rPr>
                <w:rFonts w:ascii="Abadi" w:hAnsi="Abadi" w:cs="Calibri"/>
                <w:bCs/>
                <w:color w:val="000000"/>
                <w:sz w:val="18"/>
                <w:szCs w:val="18"/>
                <w:lang w:val="fr-FR" w:eastAsia="fr-FR"/>
              </w:rPr>
            </w:pPr>
            <w:r w:rsidRPr="00863DC5">
              <w:rPr>
                <w:rFonts w:ascii="Abadi" w:hAnsi="Abadi" w:cs="Calibri"/>
                <w:bCs/>
                <w:color w:val="000000"/>
                <w:sz w:val="18"/>
                <w:szCs w:val="18"/>
                <w:lang w:val="fr-FR" w:eastAsia="fr-FR"/>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44776F89" w14:textId="2DCD4AF2" w:rsidR="00863DC5" w:rsidRPr="00863DC5" w:rsidRDefault="00863DC5" w:rsidP="004228E6">
            <w:pPr>
              <w:spacing w:after="0"/>
              <w:jc w:val="center"/>
              <w:rPr>
                <w:rFonts w:ascii="Abadi" w:hAnsi="Abadi" w:cs="Calibri"/>
                <w:bCs/>
                <w:color w:val="000000"/>
                <w:sz w:val="18"/>
                <w:szCs w:val="18"/>
                <w:lang w:val="fr-FR" w:eastAsia="fr-FR"/>
              </w:rPr>
            </w:pPr>
            <w:r w:rsidRPr="00863DC5">
              <w:rPr>
                <w:rFonts w:ascii="Abadi" w:hAnsi="Abadi" w:cs="Calibri"/>
                <w:bCs/>
                <w:color w:val="000000"/>
                <w:sz w:val="18"/>
                <w:szCs w:val="18"/>
                <w:lang w:val="fr-FR" w:eastAsia="fr-FR"/>
              </w:rPr>
              <w:t>2</w:t>
            </w:r>
            <w:r w:rsidR="007335AF">
              <w:rPr>
                <w:rFonts w:ascii="Abadi" w:hAnsi="Abadi" w:cs="Calibri"/>
                <w:bCs/>
                <w:color w:val="000000"/>
                <w:sz w:val="18"/>
                <w:szCs w:val="18"/>
                <w:lang w:val="fr-FR" w:eastAsia="fr-FR"/>
              </w:rPr>
              <w:t>5</w:t>
            </w:r>
            <w:r w:rsidRPr="00863DC5">
              <w:rPr>
                <w:rFonts w:ascii="Abadi" w:hAnsi="Abadi" w:cs="Calibri"/>
                <w:bCs/>
                <w:color w:val="000000"/>
                <w:sz w:val="18"/>
                <w:szCs w:val="18"/>
                <w:lang w:val="fr-FR" w:eastAsia="fr-FR"/>
              </w:rPr>
              <w:t xml:space="preserve"> 000</w:t>
            </w:r>
          </w:p>
        </w:tc>
      </w:tr>
      <w:tr w:rsidR="00863DC5" w:rsidRPr="00863DC5" w14:paraId="59F6E84F" w14:textId="77777777" w:rsidTr="00954C19">
        <w:trPr>
          <w:trHeight w:val="845"/>
        </w:trPr>
        <w:tc>
          <w:tcPr>
            <w:tcW w:w="2977" w:type="dxa"/>
            <w:vMerge/>
            <w:tcBorders>
              <w:top w:val="nil"/>
              <w:left w:val="single" w:sz="4" w:space="0" w:color="auto"/>
              <w:bottom w:val="single" w:sz="4" w:space="0" w:color="auto"/>
              <w:right w:val="single" w:sz="4" w:space="0" w:color="auto"/>
            </w:tcBorders>
            <w:vAlign w:val="center"/>
            <w:hideMark/>
          </w:tcPr>
          <w:p w14:paraId="2B2CCD4B" w14:textId="77777777" w:rsidR="00863DC5" w:rsidRPr="00863DC5" w:rsidRDefault="00863DC5" w:rsidP="004228E6">
            <w:pPr>
              <w:spacing w:after="0"/>
              <w:rPr>
                <w:rFonts w:ascii="Abadi" w:hAnsi="Abadi" w:cs="Calibri"/>
                <w:b/>
                <w:bCs/>
                <w:color w:val="000000"/>
                <w:sz w:val="18"/>
                <w:szCs w:val="18"/>
                <w:lang w:val="fr-FR" w:eastAsia="fr-FR"/>
              </w:rPr>
            </w:pPr>
          </w:p>
        </w:tc>
        <w:tc>
          <w:tcPr>
            <w:tcW w:w="3809" w:type="dxa"/>
            <w:tcBorders>
              <w:top w:val="nil"/>
              <w:left w:val="nil"/>
              <w:bottom w:val="single" w:sz="4" w:space="0" w:color="auto"/>
              <w:right w:val="single" w:sz="4" w:space="0" w:color="auto"/>
            </w:tcBorders>
            <w:shd w:val="clear" w:color="000000" w:fill="FFFFFF"/>
            <w:vAlign w:val="center"/>
            <w:hideMark/>
          </w:tcPr>
          <w:p w14:paraId="70CC7BB4" w14:textId="0CC50BDC" w:rsidR="00863DC5" w:rsidRPr="00863DC5" w:rsidRDefault="00863DC5" w:rsidP="004228E6">
            <w:pPr>
              <w:spacing w:after="0"/>
              <w:jc w:val="center"/>
              <w:rPr>
                <w:rFonts w:ascii="Abadi" w:hAnsi="Abadi" w:cs="Calibri"/>
                <w:color w:val="000000"/>
                <w:sz w:val="18"/>
                <w:szCs w:val="18"/>
                <w:lang w:val="fr-FR" w:eastAsia="fr-FR"/>
              </w:rPr>
            </w:pPr>
            <w:r w:rsidRPr="00863DC5">
              <w:rPr>
                <w:rFonts w:ascii="Abadi" w:hAnsi="Abadi" w:cs="Calibri"/>
                <w:color w:val="000000"/>
                <w:sz w:val="18"/>
                <w:szCs w:val="18"/>
                <w:lang w:val="fr-FR" w:eastAsia="fr-FR"/>
              </w:rPr>
              <w:t>Sous activité.</w:t>
            </w:r>
            <w:r w:rsidR="00685851" w:rsidRPr="00863DC5">
              <w:rPr>
                <w:rFonts w:ascii="Abadi" w:hAnsi="Abadi" w:cs="Calibri"/>
                <w:color w:val="000000"/>
                <w:sz w:val="18"/>
                <w:szCs w:val="18"/>
                <w:lang w:val="fr-FR" w:eastAsia="fr-FR"/>
              </w:rPr>
              <w:t xml:space="preserve"> 2.</w:t>
            </w:r>
            <w:r w:rsidR="00685851">
              <w:rPr>
                <w:rFonts w:ascii="Abadi" w:hAnsi="Abadi" w:cs="Calibri"/>
                <w:color w:val="000000"/>
                <w:sz w:val="18"/>
                <w:szCs w:val="18"/>
                <w:lang w:val="fr-FR" w:eastAsia="fr-FR"/>
              </w:rPr>
              <w:t>1.2.2</w:t>
            </w:r>
            <w:r w:rsidRPr="00863DC5">
              <w:rPr>
                <w:rFonts w:ascii="Abadi" w:hAnsi="Abadi" w:cs="Calibri"/>
                <w:color w:val="000000"/>
                <w:sz w:val="18"/>
                <w:szCs w:val="18"/>
                <w:lang w:val="fr-FR" w:eastAsia="fr-FR"/>
              </w:rPr>
              <w:t xml:space="preserve">. Organiser les sessions de formations au profit des cadres sur leurs attributions et rôles dans la transition verte de l’économie du Bénin. </w:t>
            </w:r>
          </w:p>
        </w:tc>
        <w:tc>
          <w:tcPr>
            <w:tcW w:w="576" w:type="dxa"/>
            <w:tcBorders>
              <w:top w:val="nil"/>
              <w:left w:val="nil"/>
              <w:bottom w:val="single" w:sz="4" w:space="0" w:color="auto"/>
              <w:right w:val="single" w:sz="4" w:space="0" w:color="auto"/>
            </w:tcBorders>
            <w:shd w:val="clear" w:color="000000" w:fill="FFFFFF"/>
            <w:noWrap/>
            <w:vAlign w:val="center"/>
            <w:hideMark/>
          </w:tcPr>
          <w:p w14:paraId="6FB290D7" w14:textId="77777777" w:rsidR="00863DC5" w:rsidRPr="00863DC5" w:rsidRDefault="00863DC5" w:rsidP="004228E6">
            <w:pPr>
              <w:spacing w:after="0"/>
              <w:jc w:val="center"/>
              <w:rPr>
                <w:rFonts w:ascii="Abadi" w:hAnsi="Abadi" w:cs="Calibri"/>
                <w:b/>
                <w:bCs/>
                <w:color w:val="000000"/>
                <w:sz w:val="18"/>
                <w:szCs w:val="18"/>
                <w:lang w:val="fr-FR" w:eastAsia="fr-FR"/>
              </w:rPr>
            </w:pPr>
            <w:r w:rsidRPr="00863DC5">
              <w:rPr>
                <w:rFonts w:ascii="Abadi" w:hAnsi="Abadi" w:cs="Calibri"/>
                <w:b/>
                <w:bCs/>
                <w:color w:val="000000"/>
                <w:sz w:val="18"/>
                <w:szCs w:val="18"/>
                <w:lang w:val="fr-FR" w:eastAsia="fr-FR"/>
              </w:rPr>
              <w:t>X </w:t>
            </w:r>
          </w:p>
        </w:tc>
        <w:tc>
          <w:tcPr>
            <w:tcW w:w="576" w:type="dxa"/>
            <w:tcBorders>
              <w:top w:val="nil"/>
              <w:left w:val="nil"/>
              <w:bottom w:val="single" w:sz="4" w:space="0" w:color="auto"/>
              <w:right w:val="single" w:sz="4" w:space="0" w:color="auto"/>
            </w:tcBorders>
            <w:shd w:val="clear" w:color="000000" w:fill="FFFFFF"/>
            <w:noWrap/>
            <w:vAlign w:val="center"/>
            <w:hideMark/>
          </w:tcPr>
          <w:p w14:paraId="306B6A0A" w14:textId="77777777" w:rsidR="00863DC5" w:rsidRPr="00863DC5" w:rsidRDefault="00863DC5" w:rsidP="004228E6">
            <w:pPr>
              <w:spacing w:after="0"/>
              <w:jc w:val="center"/>
              <w:rPr>
                <w:rFonts w:ascii="Abadi" w:hAnsi="Abadi" w:cs="Calibri"/>
                <w:bCs/>
                <w:color w:val="000000"/>
                <w:sz w:val="18"/>
                <w:szCs w:val="18"/>
                <w:lang w:val="fr-FR" w:eastAsia="fr-FR"/>
              </w:rPr>
            </w:pPr>
            <w:r w:rsidRPr="00863DC5">
              <w:rPr>
                <w:rFonts w:ascii="Abadi" w:hAnsi="Abadi" w:cs="Calibri"/>
                <w:bCs/>
                <w:color w:val="000000"/>
                <w:sz w:val="18"/>
                <w:szCs w:val="18"/>
                <w:lang w:val="fr-FR" w:eastAsia="fr-FR"/>
              </w:rPr>
              <w:t>X</w:t>
            </w:r>
          </w:p>
        </w:tc>
        <w:tc>
          <w:tcPr>
            <w:tcW w:w="1134" w:type="dxa"/>
            <w:tcBorders>
              <w:top w:val="nil"/>
              <w:left w:val="nil"/>
              <w:bottom w:val="single" w:sz="4" w:space="0" w:color="auto"/>
              <w:right w:val="single" w:sz="4" w:space="0" w:color="auto"/>
            </w:tcBorders>
            <w:shd w:val="clear" w:color="000000" w:fill="FFFFFF"/>
            <w:vAlign w:val="center"/>
            <w:hideMark/>
          </w:tcPr>
          <w:p w14:paraId="23CFC4B2" w14:textId="49679EBC" w:rsidR="00863DC5" w:rsidRPr="00863DC5" w:rsidRDefault="007335AF" w:rsidP="004228E6">
            <w:pPr>
              <w:spacing w:after="0"/>
              <w:jc w:val="center"/>
              <w:rPr>
                <w:rFonts w:ascii="Abadi" w:hAnsi="Abadi" w:cs="Calibri"/>
                <w:bCs/>
                <w:color w:val="000000"/>
                <w:sz w:val="18"/>
                <w:szCs w:val="18"/>
                <w:lang w:val="fr-FR" w:eastAsia="fr-FR"/>
              </w:rPr>
            </w:pPr>
            <w:r>
              <w:rPr>
                <w:rFonts w:ascii="Abadi" w:hAnsi="Abadi" w:cs="Calibri"/>
                <w:bCs/>
                <w:color w:val="000000"/>
                <w:sz w:val="18"/>
                <w:szCs w:val="18"/>
                <w:lang w:val="fr-FR" w:eastAsia="fr-FR"/>
              </w:rPr>
              <w:t>3</w:t>
            </w:r>
            <w:r w:rsidR="00164480">
              <w:rPr>
                <w:rFonts w:ascii="Abadi" w:hAnsi="Abadi" w:cs="Calibri"/>
                <w:bCs/>
                <w:color w:val="000000"/>
                <w:sz w:val="18"/>
                <w:szCs w:val="18"/>
                <w:lang w:val="fr-FR" w:eastAsia="fr-FR"/>
              </w:rPr>
              <w:t>5</w:t>
            </w:r>
            <w:r w:rsidR="00863DC5" w:rsidRPr="00863DC5">
              <w:rPr>
                <w:rFonts w:ascii="Abadi" w:hAnsi="Abadi" w:cs="Calibri"/>
                <w:bCs/>
                <w:color w:val="000000"/>
                <w:sz w:val="18"/>
                <w:szCs w:val="18"/>
                <w:lang w:val="fr-FR" w:eastAsia="fr-FR"/>
              </w:rPr>
              <w:t xml:space="preserve"> 000</w:t>
            </w:r>
          </w:p>
        </w:tc>
        <w:tc>
          <w:tcPr>
            <w:tcW w:w="1134" w:type="dxa"/>
            <w:tcBorders>
              <w:top w:val="nil"/>
              <w:left w:val="nil"/>
              <w:bottom w:val="single" w:sz="4" w:space="0" w:color="auto"/>
              <w:right w:val="single" w:sz="4" w:space="0" w:color="auto"/>
            </w:tcBorders>
            <w:shd w:val="clear" w:color="000000" w:fill="FFFFFF"/>
            <w:vAlign w:val="center"/>
            <w:hideMark/>
          </w:tcPr>
          <w:p w14:paraId="74B9A9F1" w14:textId="326FC57A" w:rsidR="00863DC5" w:rsidRPr="00863DC5" w:rsidRDefault="00863DC5" w:rsidP="004228E6">
            <w:pPr>
              <w:spacing w:after="0"/>
              <w:jc w:val="center"/>
              <w:rPr>
                <w:rFonts w:ascii="Abadi" w:hAnsi="Abadi" w:cs="Calibri"/>
                <w:bCs/>
                <w:color w:val="000000"/>
                <w:sz w:val="18"/>
                <w:szCs w:val="18"/>
                <w:lang w:val="fr-FR" w:eastAsia="fr-FR"/>
              </w:rPr>
            </w:pPr>
            <w:r w:rsidRPr="00863DC5">
              <w:rPr>
                <w:rFonts w:ascii="Abadi" w:hAnsi="Abadi" w:cs="Calibri"/>
                <w:bCs/>
                <w:color w:val="000000"/>
                <w:sz w:val="18"/>
                <w:szCs w:val="18"/>
                <w:lang w:val="fr-FR" w:eastAsia="fr-FR"/>
              </w:rPr>
              <w:t>2</w:t>
            </w:r>
            <w:r w:rsidR="007335AF">
              <w:rPr>
                <w:rFonts w:ascii="Abadi" w:hAnsi="Abadi" w:cs="Calibri"/>
                <w:bCs/>
                <w:color w:val="000000"/>
                <w:sz w:val="18"/>
                <w:szCs w:val="18"/>
                <w:lang w:val="fr-FR" w:eastAsia="fr-FR"/>
              </w:rPr>
              <w:t>5</w:t>
            </w:r>
            <w:r w:rsidRPr="00863DC5">
              <w:rPr>
                <w:rFonts w:ascii="Abadi" w:hAnsi="Abadi" w:cs="Calibri"/>
                <w:bCs/>
                <w:color w:val="000000"/>
                <w:sz w:val="18"/>
                <w:szCs w:val="18"/>
                <w:lang w:val="fr-FR" w:eastAsia="fr-FR"/>
              </w:rPr>
              <w:t xml:space="preserve"> 000</w:t>
            </w:r>
          </w:p>
        </w:tc>
        <w:tc>
          <w:tcPr>
            <w:tcW w:w="1484" w:type="dxa"/>
            <w:tcBorders>
              <w:top w:val="nil"/>
              <w:left w:val="nil"/>
              <w:bottom w:val="single" w:sz="4" w:space="0" w:color="auto"/>
              <w:right w:val="single" w:sz="4" w:space="0" w:color="auto"/>
            </w:tcBorders>
            <w:shd w:val="clear" w:color="000000" w:fill="FFFFFF"/>
            <w:noWrap/>
            <w:vAlign w:val="center"/>
            <w:hideMark/>
          </w:tcPr>
          <w:p w14:paraId="11B9751F" w14:textId="77777777" w:rsidR="00863DC5" w:rsidRPr="00863DC5" w:rsidRDefault="00863DC5" w:rsidP="004228E6">
            <w:pPr>
              <w:spacing w:after="0"/>
              <w:jc w:val="center"/>
              <w:rPr>
                <w:rFonts w:ascii="Abadi" w:hAnsi="Abadi" w:cs="Calibri"/>
                <w:bCs/>
                <w:color w:val="000000"/>
                <w:sz w:val="18"/>
                <w:szCs w:val="18"/>
                <w:lang w:val="fr-FR" w:eastAsia="fr-FR"/>
              </w:rPr>
            </w:pPr>
            <w:r w:rsidRPr="00863DC5">
              <w:rPr>
                <w:rFonts w:ascii="Abadi" w:hAnsi="Abadi" w:cs="Calibri"/>
                <w:bCs/>
                <w:color w:val="000000"/>
                <w:sz w:val="18"/>
                <w:szCs w:val="18"/>
                <w:lang w:val="fr-FR" w:eastAsia="fr-FR"/>
              </w:rPr>
              <w:t> </w:t>
            </w:r>
          </w:p>
        </w:tc>
        <w:tc>
          <w:tcPr>
            <w:tcW w:w="1068" w:type="dxa"/>
            <w:tcBorders>
              <w:top w:val="nil"/>
              <w:left w:val="nil"/>
              <w:bottom w:val="single" w:sz="4" w:space="0" w:color="auto"/>
              <w:right w:val="single" w:sz="4" w:space="0" w:color="auto"/>
            </w:tcBorders>
            <w:shd w:val="clear" w:color="000000" w:fill="FFFFFF"/>
            <w:noWrap/>
            <w:vAlign w:val="center"/>
            <w:hideMark/>
          </w:tcPr>
          <w:p w14:paraId="12CECF67" w14:textId="77777777" w:rsidR="00863DC5" w:rsidRPr="00863DC5" w:rsidRDefault="00863DC5" w:rsidP="004228E6">
            <w:pPr>
              <w:spacing w:after="0"/>
              <w:jc w:val="center"/>
              <w:rPr>
                <w:rFonts w:ascii="Abadi" w:hAnsi="Abadi" w:cs="Calibri"/>
                <w:bCs/>
                <w:color w:val="000000"/>
                <w:sz w:val="18"/>
                <w:szCs w:val="18"/>
                <w:lang w:val="fr-FR" w:eastAsia="fr-FR"/>
              </w:rPr>
            </w:pPr>
            <w:r w:rsidRPr="00863DC5">
              <w:rPr>
                <w:rFonts w:ascii="Abadi" w:hAnsi="Abadi" w:cs="Calibri"/>
                <w:bCs/>
                <w:color w:val="000000"/>
                <w:sz w:val="18"/>
                <w:szCs w:val="18"/>
                <w:lang w:val="fr-FR" w:eastAsia="fr-FR"/>
              </w:rPr>
              <w:t> </w:t>
            </w:r>
          </w:p>
        </w:tc>
        <w:tc>
          <w:tcPr>
            <w:tcW w:w="1275" w:type="dxa"/>
            <w:tcBorders>
              <w:top w:val="nil"/>
              <w:left w:val="nil"/>
              <w:bottom w:val="single" w:sz="4" w:space="0" w:color="auto"/>
              <w:right w:val="single" w:sz="4" w:space="0" w:color="auto"/>
            </w:tcBorders>
            <w:shd w:val="clear" w:color="000000" w:fill="FFFFFF"/>
            <w:noWrap/>
            <w:vAlign w:val="center"/>
            <w:hideMark/>
          </w:tcPr>
          <w:p w14:paraId="22F74B2E" w14:textId="77777777" w:rsidR="00863DC5" w:rsidRPr="00863DC5" w:rsidRDefault="00863DC5" w:rsidP="004228E6">
            <w:pPr>
              <w:spacing w:after="0"/>
              <w:jc w:val="center"/>
              <w:rPr>
                <w:rFonts w:ascii="Abadi" w:hAnsi="Abadi" w:cs="Calibri"/>
                <w:bCs/>
                <w:color w:val="000000"/>
                <w:sz w:val="18"/>
                <w:szCs w:val="18"/>
                <w:lang w:val="fr-FR" w:eastAsia="fr-FR"/>
              </w:rPr>
            </w:pPr>
            <w:r w:rsidRPr="00863DC5">
              <w:rPr>
                <w:rFonts w:ascii="Abadi" w:hAnsi="Abadi" w:cs="Calibri"/>
                <w:bCs/>
                <w:color w:val="000000"/>
                <w:sz w:val="18"/>
                <w:szCs w:val="18"/>
                <w:lang w:val="fr-FR" w:eastAsia="fr-FR"/>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040BF65C" w14:textId="60197B18" w:rsidR="00863DC5" w:rsidRPr="00863DC5" w:rsidRDefault="009D2174" w:rsidP="004228E6">
            <w:pPr>
              <w:spacing w:after="0"/>
              <w:jc w:val="center"/>
              <w:rPr>
                <w:rFonts w:ascii="Abadi" w:hAnsi="Abadi" w:cs="Calibri"/>
                <w:bCs/>
                <w:color w:val="000000"/>
                <w:sz w:val="18"/>
                <w:szCs w:val="18"/>
                <w:lang w:val="fr-FR" w:eastAsia="fr-FR"/>
              </w:rPr>
            </w:pPr>
            <w:r>
              <w:rPr>
                <w:rFonts w:ascii="Abadi" w:hAnsi="Abadi" w:cs="Calibri"/>
                <w:bCs/>
                <w:color w:val="000000"/>
                <w:sz w:val="18"/>
                <w:szCs w:val="18"/>
                <w:lang w:val="fr-FR" w:eastAsia="fr-FR"/>
              </w:rPr>
              <w:t>60</w:t>
            </w:r>
            <w:r w:rsidR="00863DC5" w:rsidRPr="00863DC5">
              <w:rPr>
                <w:rFonts w:ascii="Abadi" w:hAnsi="Abadi" w:cs="Calibri"/>
                <w:bCs/>
                <w:color w:val="000000"/>
                <w:sz w:val="18"/>
                <w:szCs w:val="18"/>
                <w:lang w:val="fr-FR" w:eastAsia="fr-FR"/>
              </w:rPr>
              <w:t xml:space="preserve"> 000</w:t>
            </w:r>
          </w:p>
        </w:tc>
      </w:tr>
      <w:tr w:rsidR="006377E6" w:rsidRPr="00863DC5" w14:paraId="28472214" w14:textId="77777777" w:rsidTr="008C5080">
        <w:trPr>
          <w:trHeight w:val="70"/>
        </w:trPr>
        <w:tc>
          <w:tcPr>
            <w:tcW w:w="2977" w:type="dxa"/>
            <w:vMerge w:val="restart"/>
            <w:tcBorders>
              <w:top w:val="single" w:sz="4" w:space="0" w:color="auto"/>
              <w:left w:val="single" w:sz="4" w:space="0" w:color="auto"/>
              <w:right w:val="single" w:sz="4" w:space="0" w:color="auto"/>
            </w:tcBorders>
            <w:shd w:val="clear" w:color="000000" w:fill="F4B084"/>
            <w:vAlign w:val="center"/>
            <w:hideMark/>
          </w:tcPr>
          <w:p w14:paraId="703B0413" w14:textId="24BEC35A" w:rsidR="006377E6" w:rsidRPr="00863DC5" w:rsidRDefault="006377E6" w:rsidP="00954C19">
            <w:pPr>
              <w:spacing w:after="0"/>
              <w:jc w:val="center"/>
              <w:rPr>
                <w:rFonts w:ascii="Abadi" w:hAnsi="Abadi" w:cs="Calibri"/>
                <w:b/>
                <w:bCs/>
                <w:color w:val="000000"/>
                <w:sz w:val="18"/>
                <w:szCs w:val="18"/>
                <w:lang w:val="fr-FR" w:eastAsia="fr-FR"/>
              </w:rPr>
            </w:pPr>
            <w:r>
              <w:rPr>
                <w:rFonts w:ascii="Abadi" w:hAnsi="Abadi" w:cs="Calibri"/>
                <w:b/>
                <w:bCs/>
                <w:color w:val="000000"/>
                <w:sz w:val="18"/>
                <w:szCs w:val="18"/>
                <w:lang w:val="fr-FR" w:eastAsia="fr-FR"/>
              </w:rPr>
              <w:t>TOTAL</w:t>
            </w:r>
          </w:p>
        </w:tc>
        <w:tc>
          <w:tcPr>
            <w:tcW w:w="3809" w:type="dxa"/>
            <w:tcBorders>
              <w:top w:val="single" w:sz="4" w:space="0" w:color="auto"/>
              <w:left w:val="nil"/>
              <w:bottom w:val="single" w:sz="4" w:space="0" w:color="auto"/>
              <w:right w:val="single" w:sz="4" w:space="0" w:color="auto"/>
            </w:tcBorders>
            <w:shd w:val="clear" w:color="auto" w:fill="92D050"/>
            <w:vAlign w:val="center"/>
            <w:hideMark/>
          </w:tcPr>
          <w:p w14:paraId="231843E4" w14:textId="60B36195" w:rsidR="006377E6" w:rsidRPr="00863DC5" w:rsidRDefault="006377E6" w:rsidP="004228E6">
            <w:pPr>
              <w:spacing w:after="0"/>
              <w:jc w:val="center"/>
              <w:rPr>
                <w:rFonts w:ascii="Abadi" w:hAnsi="Abadi" w:cs="Calibri"/>
                <w:b/>
                <w:bCs/>
                <w:color w:val="000000"/>
                <w:sz w:val="18"/>
                <w:szCs w:val="18"/>
                <w:lang w:val="fr-FR" w:eastAsia="fr-FR"/>
              </w:rPr>
            </w:pPr>
            <w:r w:rsidRPr="00863DC5">
              <w:rPr>
                <w:rFonts w:ascii="Abadi" w:hAnsi="Abadi" w:cs="Calibri"/>
                <w:b/>
                <w:bCs/>
                <w:color w:val="000000"/>
                <w:sz w:val="18"/>
                <w:szCs w:val="18"/>
                <w:lang w:val="fr-FR" w:eastAsia="fr-FR"/>
              </w:rPr>
              <w:t xml:space="preserve">TOTAL </w:t>
            </w:r>
            <w:r>
              <w:rPr>
                <w:rFonts w:ascii="Abadi" w:hAnsi="Abadi" w:cs="Calibri"/>
                <w:b/>
                <w:bCs/>
                <w:color w:val="000000"/>
                <w:sz w:val="18"/>
                <w:szCs w:val="18"/>
                <w:lang w:val="fr-FR" w:eastAsia="fr-FR"/>
              </w:rPr>
              <w:t>HORS FRAIS DE GESTION</w:t>
            </w:r>
          </w:p>
        </w:tc>
        <w:tc>
          <w:tcPr>
            <w:tcW w:w="576" w:type="dxa"/>
            <w:tcBorders>
              <w:top w:val="single" w:sz="4" w:space="0" w:color="auto"/>
              <w:left w:val="nil"/>
              <w:bottom w:val="single" w:sz="4" w:space="0" w:color="auto"/>
              <w:right w:val="single" w:sz="4" w:space="0" w:color="auto"/>
            </w:tcBorders>
            <w:shd w:val="clear" w:color="auto" w:fill="92D050"/>
            <w:noWrap/>
            <w:vAlign w:val="center"/>
            <w:hideMark/>
          </w:tcPr>
          <w:p w14:paraId="74F14662" w14:textId="77777777" w:rsidR="006377E6" w:rsidRPr="00863DC5" w:rsidRDefault="006377E6" w:rsidP="004228E6">
            <w:pPr>
              <w:spacing w:after="0"/>
              <w:jc w:val="center"/>
              <w:rPr>
                <w:rFonts w:ascii="Abadi" w:hAnsi="Abadi" w:cs="Calibri"/>
                <w:b/>
                <w:bCs/>
                <w:color w:val="000000"/>
                <w:sz w:val="18"/>
                <w:szCs w:val="18"/>
                <w:lang w:val="fr-FR" w:eastAsia="fr-FR"/>
              </w:rPr>
            </w:pPr>
            <w:r w:rsidRPr="00863DC5">
              <w:rPr>
                <w:rFonts w:ascii="Abadi" w:hAnsi="Abadi" w:cs="Calibri"/>
                <w:b/>
                <w:bCs/>
                <w:color w:val="000000"/>
                <w:sz w:val="18"/>
                <w:szCs w:val="18"/>
                <w:lang w:val="fr-FR" w:eastAsia="fr-FR"/>
              </w:rPr>
              <w:t> </w:t>
            </w:r>
          </w:p>
        </w:tc>
        <w:tc>
          <w:tcPr>
            <w:tcW w:w="576" w:type="dxa"/>
            <w:tcBorders>
              <w:top w:val="single" w:sz="4" w:space="0" w:color="auto"/>
              <w:left w:val="nil"/>
              <w:bottom w:val="single" w:sz="4" w:space="0" w:color="auto"/>
              <w:right w:val="single" w:sz="4" w:space="0" w:color="auto"/>
            </w:tcBorders>
            <w:shd w:val="clear" w:color="auto" w:fill="92D050"/>
            <w:noWrap/>
            <w:vAlign w:val="center"/>
            <w:hideMark/>
          </w:tcPr>
          <w:p w14:paraId="67262585" w14:textId="77777777" w:rsidR="006377E6" w:rsidRPr="00863DC5" w:rsidRDefault="006377E6" w:rsidP="004228E6">
            <w:pPr>
              <w:spacing w:after="0"/>
              <w:jc w:val="center"/>
              <w:rPr>
                <w:rFonts w:ascii="Abadi" w:hAnsi="Abadi" w:cs="Calibri"/>
                <w:b/>
                <w:bCs/>
                <w:color w:val="000000"/>
                <w:sz w:val="18"/>
                <w:szCs w:val="18"/>
                <w:lang w:val="fr-FR" w:eastAsia="fr-FR"/>
              </w:rPr>
            </w:pPr>
            <w:r w:rsidRPr="00863DC5">
              <w:rPr>
                <w:rFonts w:ascii="Abadi" w:hAnsi="Abadi" w:cs="Calibri"/>
                <w:b/>
                <w:bCs/>
                <w:color w:val="000000"/>
                <w:sz w:val="18"/>
                <w:szCs w:val="18"/>
                <w:lang w:val="fr-FR" w:eastAsia="fr-FR"/>
              </w:rPr>
              <w:t> </w:t>
            </w:r>
          </w:p>
          <w:p w14:paraId="3D7A4C56" w14:textId="77777777" w:rsidR="006377E6" w:rsidRPr="00863DC5" w:rsidRDefault="006377E6" w:rsidP="004228E6">
            <w:pPr>
              <w:spacing w:after="0"/>
              <w:jc w:val="center"/>
              <w:rPr>
                <w:rFonts w:ascii="Abadi" w:hAnsi="Abadi" w:cs="Calibri"/>
                <w:b/>
                <w:bCs/>
                <w:color w:val="000000"/>
                <w:sz w:val="18"/>
                <w:szCs w:val="18"/>
                <w:lang w:val="fr-FR" w:eastAsia="fr-FR"/>
              </w:rPr>
            </w:pPr>
            <w:r w:rsidRPr="00863DC5">
              <w:rPr>
                <w:rFonts w:ascii="Abadi" w:hAnsi="Abadi" w:cs="Calibri"/>
                <w:b/>
                <w:bCs/>
                <w:color w:val="000000"/>
                <w:sz w:val="18"/>
                <w:szCs w:val="18"/>
                <w:lang w:val="fr-FR" w:eastAsia="fr-FR"/>
              </w:rPr>
              <w:t> </w:t>
            </w:r>
          </w:p>
        </w:tc>
        <w:tc>
          <w:tcPr>
            <w:tcW w:w="1134" w:type="dxa"/>
            <w:tcBorders>
              <w:top w:val="single" w:sz="4" w:space="0" w:color="auto"/>
              <w:left w:val="nil"/>
              <w:bottom w:val="single" w:sz="4" w:space="0" w:color="auto"/>
              <w:right w:val="single" w:sz="4" w:space="0" w:color="auto"/>
            </w:tcBorders>
            <w:shd w:val="clear" w:color="auto" w:fill="92D050"/>
            <w:vAlign w:val="center"/>
            <w:hideMark/>
          </w:tcPr>
          <w:p w14:paraId="17CF6419" w14:textId="1DAB4452" w:rsidR="006377E6" w:rsidRPr="00863DC5" w:rsidRDefault="009F3C7A" w:rsidP="004228E6">
            <w:pPr>
              <w:spacing w:after="0"/>
              <w:jc w:val="center"/>
              <w:rPr>
                <w:rFonts w:ascii="Abadi" w:hAnsi="Abadi" w:cs="Calibri"/>
                <w:b/>
                <w:bCs/>
                <w:color w:val="000000"/>
                <w:sz w:val="18"/>
                <w:szCs w:val="18"/>
                <w:lang w:val="fr-FR" w:eastAsia="fr-FR"/>
              </w:rPr>
            </w:pPr>
            <w:r>
              <w:rPr>
                <w:rFonts w:ascii="Abadi" w:hAnsi="Abadi" w:cs="Calibri"/>
                <w:b/>
                <w:bCs/>
                <w:color w:val="000000"/>
                <w:sz w:val="18"/>
                <w:szCs w:val="18"/>
                <w:lang w:val="fr-FR" w:eastAsia="fr-FR"/>
              </w:rPr>
              <w:t>195</w:t>
            </w:r>
            <w:r w:rsidR="006377E6" w:rsidRPr="00863DC5">
              <w:rPr>
                <w:rFonts w:ascii="Abadi" w:hAnsi="Abadi" w:cs="Calibri"/>
                <w:b/>
                <w:bCs/>
                <w:color w:val="000000"/>
                <w:sz w:val="18"/>
                <w:szCs w:val="18"/>
                <w:lang w:val="fr-FR" w:eastAsia="fr-FR"/>
              </w:rPr>
              <w:t xml:space="preserve"> 000</w:t>
            </w:r>
          </w:p>
        </w:tc>
        <w:tc>
          <w:tcPr>
            <w:tcW w:w="1134" w:type="dxa"/>
            <w:tcBorders>
              <w:top w:val="single" w:sz="4" w:space="0" w:color="auto"/>
              <w:left w:val="nil"/>
              <w:bottom w:val="single" w:sz="4" w:space="0" w:color="auto"/>
              <w:right w:val="single" w:sz="4" w:space="0" w:color="auto"/>
            </w:tcBorders>
            <w:shd w:val="clear" w:color="auto" w:fill="92D050"/>
            <w:vAlign w:val="center"/>
            <w:hideMark/>
          </w:tcPr>
          <w:p w14:paraId="0A3FD94B" w14:textId="566DF51F" w:rsidR="006377E6" w:rsidRPr="00863DC5" w:rsidRDefault="009D2174" w:rsidP="004228E6">
            <w:pPr>
              <w:spacing w:after="0"/>
              <w:jc w:val="center"/>
              <w:rPr>
                <w:rFonts w:ascii="Abadi" w:hAnsi="Abadi" w:cs="Calibri"/>
                <w:b/>
                <w:bCs/>
                <w:color w:val="000000"/>
                <w:sz w:val="18"/>
                <w:szCs w:val="18"/>
                <w:lang w:val="fr-FR" w:eastAsia="fr-FR"/>
              </w:rPr>
            </w:pPr>
            <w:r>
              <w:rPr>
                <w:rFonts w:ascii="Abadi" w:hAnsi="Abadi" w:cs="Calibri"/>
                <w:b/>
                <w:bCs/>
                <w:color w:val="000000"/>
                <w:sz w:val="18"/>
                <w:szCs w:val="18"/>
                <w:lang w:val="fr-FR" w:eastAsia="fr-FR"/>
              </w:rPr>
              <w:t>77 375</w:t>
            </w:r>
            <w:r w:rsidR="008C5080">
              <w:rPr>
                <w:rFonts w:ascii="Abadi" w:hAnsi="Abadi" w:cs="Calibri"/>
                <w:b/>
                <w:bCs/>
                <w:color w:val="000000"/>
                <w:sz w:val="18"/>
                <w:szCs w:val="18"/>
                <w:lang w:val="fr-FR" w:eastAsia="fr-FR"/>
              </w:rPr>
              <w:t>,2</w:t>
            </w:r>
          </w:p>
        </w:tc>
        <w:tc>
          <w:tcPr>
            <w:tcW w:w="1484" w:type="dxa"/>
            <w:tcBorders>
              <w:top w:val="single" w:sz="4" w:space="0" w:color="auto"/>
              <w:left w:val="nil"/>
              <w:bottom w:val="single" w:sz="4" w:space="0" w:color="auto"/>
              <w:right w:val="single" w:sz="4" w:space="0" w:color="auto"/>
            </w:tcBorders>
            <w:shd w:val="clear" w:color="auto" w:fill="92D050"/>
            <w:noWrap/>
            <w:vAlign w:val="center"/>
            <w:hideMark/>
          </w:tcPr>
          <w:p w14:paraId="4E7FCD4A" w14:textId="77777777" w:rsidR="006377E6" w:rsidRPr="00863DC5" w:rsidRDefault="006377E6" w:rsidP="004228E6">
            <w:pPr>
              <w:spacing w:after="0"/>
              <w:jc w:val="center"/>
              <w:rPr>
                <w:rFonts w:ascii="Abadi" w:hAnsi="Abadi" w:cs="Calibri"/>
                <w:b/>
                <w:bCs/>
                <w:color w:val="000000"/>
                <w:sz w:val="18"/>
                <w:szCs w:val="18"/>
                <w:lang w:val="fr-FR" w:eastAsia="fr-FR"/>
              </w:rPr>
            </w:pPr>
            <w:r w:rsidRPr="00863DC5">
              <w:rPr>
                <w:rFonts w:ascii="Abadi" w:hAnsi="Abadi" w:cs="Calibri"/>
                <w:b/>
                <w:bCs/>
                <w:color w:val="000000"/>
                <w:sz w:val="18"/>
                <w:szCs w:val="18"/>
                <w:lang w:val="fr-FR" w:eastAsia="fr-FR"/>
              </w:rPr>
              <w:t> </w:t>
            </w:r>
          </w:p>
        </w:tc>
        <w:tc>
          <w:tcPr>
            <w:tcW w:w="1068" w:type="dxa"/>
            <w:tcBorders>
              <w:top w:val="single" w:sz="4" w:space="0" w:color="auto"/>
              <w:left w:val="nil"/>
              <w:bottom w:val="single" w:sz="4" w:space="0" w:color="auto"/>
              <w:right w:val="single" w:sz="4" w:space="0" w:color="auto"/>
            </w:tcBorders>
            <w:shd w:val="clear" w:color="auto" w:fill="92D050"/>
            <w:noWrap/>
            <w:vAlign w:val="center"/>
            <w:hideMark/>
          </w:tcPr>
          <w:p w14:paraId="17F36ED2" w14:textId="77777777" w:rsidR="006377E6" w:rsidRPr="00863DC5" w:rsidRDefault="006377E6" w:rsidP="004228E6">
            <w:pPr>
              <w:spacing w:after="0"/>
              <w:jc w:val="center"/>
              <w:rPr>
                <w:rFonts w:ascii="Abadi" w:hAnsi="Abadi" w:cs="Calibri"/>
                <w:b/>
                <w:bCs/>
                <w:color w:val="000000"/>
                <w:sz w:val="18"/>
                <w:szCs w:val="18"/>
                <w:lang w:val="fr-FR" w:eastAsia="fr-FR"/>
              </w:rPr>
            </w:pPr>
            <w:r w:rsidRPr="00863DC5">
              <w:rPr>
                <w:rFonts w:ascii="Abadi" w:hAnsi="Abadi" w:cs="Calibri"/>
                <w:b/>
                <w:bCs/>
                <w:color w:val="000000"/>
                <w:sz w:val="18"/>
                <w:szCs w:val="18"/>
                <w:lang w:val="fr-FR" w:eastAsia="fr-FR"/>
              </w:rPr>
              <w:t> </w:t>
            </w:r>
          </w:p>
        </w:tc>
        <w:tc>
          <w:tcPr>
            <w:tcW w:w="1275" w:type="dxa"/>
            <w:tcBorders>
              <w:top w:val="single" w:sz="4" w:space="0" w:color="auto"/>
              <w:left w:val="nil"/>
              <w:bottom w:val="single" w:sz="4" w:space="0" w:color="auto"/>
              <w:right w:val="single" w:sz="4" w:space="0" w:color="auto"/>
            </w:tcBorders>
            <w:shd w:val="clear" w:color="auto" w:fill="92D050"/>
            <w:noWrap/>
            <w:vAlign w:val="center"/>
            <w:hideMark/>
          </w:tcPr>
          <w:p w14:paraId="70EF2715" w14:textId="77777777" w:rsidR="006377E6" w:rsidRPr="00863DC5" w:rsidRDefault="006377E6" w:rsidP="004228E6">
            <w:pPr>
              <w:spacing w:after="0"/>
              <w:jc w:val="center"/>
              <w:rPr>
                <w:rFonts w:ascii="Abadi" w:hAnsi="Abadi" w:cs="Calibri"/>
                <w:b/>
                <w:bCs/>
                <w:color w:val="000000"/>
                <w:sz w:val="18"/>
                <w:szCs w:val="18"/>
                <w:lang w:val="fr-FR" w:eastAsia="fr-FR"/>
              </w:rPr>
            </w:pPr>
            <w:r w:rsidRPr="00863DC5">
              <w:rPr>
                <w:rFonts w:ascii="Abadi" w:hAnsi="Abadi" w:cs="Calibri"/>
                <w:b/>
                <w:bCs/>
                <w:color w:val="000000"/>
                <w:sz w:val="18"/>
                <w:szCs w:val="18"/>
                <w:lang w:val="fr-FR" w:eastAsia="fr-FR"/>
              </w:rPr>
              <w:t> </w:t>
            </w:r>
          </w:p>
        </w:tc>
        <w:tc>
          <w:tcPr>
            <w:tcW w:w="1418" w:type="dxa"/>
            <w:tcBorders>
              <w:top w:val="single" w:sz="4" w:space="0" w:color="auto"/>
              <w:left w:val="nil"/>
              <w:bottom w:val="single" w:sz="4" w:space="0" w:color="auto"/>
              <w:right w:val="single" w:sz="4" w:space="0" w:color="auto"/>
            </w:tcBorders>
            <w:shd w:val="clear" w:color="auto" w:fill="92D050"/>
            <w:noWrap/>
            <w:vAlign w:val="center"/>
            <w:hideMark/>
          </w:tcPr>
          <w:p w14:paraId="21BB44B2" w14:textId="0F9EB917" w:rsidR="006377E6" w:rsidRPr="00863DC5" w:rsidRDefault="003142D6" w:rsidP="004228E6">
            <w:pPr>
              <w:spacing w:after="0"/>
              <w:jc w:val="center"/>
              <w:rPr>
                <w:rFonts w:ascii="Abadi" w:hAnsi="Abadi" w:cs="Calibri"/>
                <w:b/>
                <w:bCs/>
                <w:color w:val="000000"/>
                <w:sz w:val="18"/>
                <w:szCs w:val="18"/>
                <w:lang w:val="fr-FR" w:eastAsia="fr-FR"/>
              </w:rPr>
            </w:pPr>
            <w:r>
              <w:rPr>
                <w:rFonts w:ascii="Abadi" w:hAnsi="Abadi" w:cs="Calibri"/>
                <w:b/>
                <w:bCs/>
                <w:color w:val="000000"/>
                <w:sz w:val="18"/>
                <w:szCs w:val="18"/>
                <w:lang w:val="fr-FR" w:eastAsia="fr-FR"/>
              </w:rPr>
              <w:t>272 375</w:t>
            </w:r>
            <w:r w:rsidR="006377E6">
              <w:rPr>
                <w:rFonts w:ascii="Abadi" w:hAnsi="Abadi" w:cs="Calibri"/>
                <w:b/>
                <w:bCs/>
                <w:color w:val="000000"/>
                <w:sz w:val="18"/>
                <w:szCs w:val="18"/>
                <w:lang w:val="fr-FR" w:eastAsia="fr-FR"/>
              </w:rPr>
              <w:t>, 2</w:t>
            </w:r>
          </w:p>
        </w:tc>
      </w:tr>
      <w:tr w:rsidR="006377E6" w:rsidRPr="00863DC5" w14:paraId="5C3CF9DE" w14:textId="77777777" w:rsidTr="008C5080">
        <w:trPr>
          <w:trHeight w:val="337"/>
        </w:trPr>
        <w:tc>
          <w:tcPr>
            <w:tcW w:w="2977" w:type="dxa"/>
            <w:vMerge/>
            <w:tcBorders>
              <w:left w:val="single" w:sz="4" w:space="0" w:color="auto"/>
              <w:right w:val="single" w:sz="4" w:space="0" w:color="auto"/>
            </w:tcBorders>
            <w:shd w:val="clear" w:color="000000" w:fill="F4B084"/>
            <w:vAlign w:val="center"/>
          </w:tcPr>
          <w:p w14:paraId="600E0BAA" w14:textId="311A4C0D" w:rsidR="006377E6" w:rsidRPr="00863DC5" w:rsidRDefault="006377E6" w:rsidP="00954C19">
            <w:pPr>
              <w:spacing w:after="0"/>
              <w:jc w:val="center"/>
              <w:rPr>
                <w:rFonts w:ascii="Abadi" w:hAnsi="Abadi" w:cs="Calibri"/>
                <w:b/>
                <w:bCs/>
                <w:color w:val="000000"/>
                <w:sz w:val="18"/>
                <w:szCs w:val="18"/>
                <w:lang w:val="fr-FR" w:eastAsia="fr-FR"/>
              </w:rPr>
            </w:pPr>
          </w:p>
        </w:tc>
        <w:tc>
          <w:tcPr>
            <w:tcW w:w="3809" w:type="dxa"/>
            <w:tcBorders>
              <w:top w:val="single" w:sz="4" w:space="0" w:color="auto"/>
              <w:left w:val="nil"/>
              <w:bottom w:val="single" w:sz="4" w:space="0" w:color="auto"/>
              <w:right w:val="single" w:sz="4" w:space="0" w:color="auto"/>
            </w:tcBorders>
            <w:shd w:val="clear" w:color="auto" w:fill="FFFF00"/>
            <w:vAlign w:val="center"/>
          </w:tcPr>
          <w:p w14:paraId="15E25EAA" w14:textId="1CF416C9" w:rsidR="006377E6" w:rsidRPr="00863DC5" w:rsidRDefault="006377E6" w:rsidP="004228E6">
            <w:pPr>
              <w:spacing w:after="0"/>
              <w:jc w:val="center"/>
              <w:rPr>
                <w:rFonts w:ascii="Abadi" w:hAnsi="Abadi" w:cs="Calibri"/>
                <w:b/>
                <w:bCs/>
                <w:color w:val="000000"/>
                <w:sz w:val="18"/>
                <w:szCs w:val="18"/>
                <w:lang w:val="fr-FR" w:eastAsia="fr-FR"/>
              </w:rPr>
            </w:pPr>
            <w:r>
              <w:rPr>
                <w:rFonts w:ascii="Abadi" w:hAnsi="Abadi" w:cs="Calibri"/>
                <w:b/>
                <w:bCs/>
                <w:color w:val="000000"/>
                <w:sz w:val="18"/>
                <w:szCs w:val="18"/>
                <w:lang w:val="fr-FR" w:eastAsia="fr-FR"/>
              </w:rPr>
              <w:t>FRAIS DE GESTION</w:t>
            </w:r>
          </w:p>
        </w:tc>
        <w:tc>
          <w:tcPr>
            <w:tcW w:w="576" w:type="dxa"/>
            <w:tcBorders>
              <w:top w:val="single" w:sz="4" w:space="0" w:color="auto"/>
              <w:left w:val="nil"/>
              <w:bottom w:val="single" w:sz="4" w:space="0" w:color="auto"/>
              <w:right w:val="single" w:sz="4" w:space="0" w:color="auto"/>
            </w:tcBorders>
            <w:shd w:val="clear" w:color="auto" w:fill="FFFF00"/>
            <w:noWrap/>
            <w:vAlign w:val="center"/>
          </w:tcPr>
          <w:p w14:paraId="2856546F" w14:textId="4AA99B81" w:rsidR="006377E6" w:rsidRPr="00863DC5" w:rsidRDefault="006377E6" w:rsidP="004228E6">
            <w:pPr>
              <w:spacing w:after="0"/>
              <w:jc w:val="center"/>
              <w:rPr>
                <w:rFonts w:ascii="Abadi" w:hAnsi="Abadi" w:cs="Calibri"/>
                <w:b/>
                <w:bCs/>
                <w:color w:val="000000"/>
                <w:sz w:val="18"/>
                <w:szCs w:val="18"/>
                <w:lang w:val="fr-FR" w:eastAsia="fr-FR"/>
              </w:rPr>
            </w:pPr>
            <w:r>
              <w:rPr>
                <w:rFonts w:ascii="Abadi" w:hAnsi="Abadi" w:cs="Calibri"/>
                <w:b/>
                <w:bCs/>
                <w:color w:val="000000"/>
                <w:sz w:val="18"/>
                <w:szCs w:val="18"/>
                <w:lang w:val="fr-FR" w:eastAsia="fr-FR"/>
              </w:rPr>
              <w:t>-</w:t>
            </w:r>
          </w:p>
        </w:tc>
        <w:tc>
          <w:tcPr>
            <w:tcW w:w="576" w:type="dxa"/>
            <w:tcBorders>
              <w:top w:val="single" w:sz="4" w:space="0" w:color="auto"/>
              <w:left w:val="nil"/>
              <w:bottom w:val="single" w:sz="4" w:space="0" w:color="auto"/>
              <w:right w:val="single" w:sz="4" w:space="0" w:color="auto"/>
            </w:tcBorders>
            <w:shd w:val="clear" w:color="auto" w:fill="FFFF00"/>
            <w:noWrap/>
            <w:vAlign w:val="center"/>
          </w:tcPr>
          <w:p w14:paraId="12F1F467" w14:textId="77777777" w:rsidR="006377E6" w:rsidRPr="00863DC5" w:rsidRDefault="006377E6" w:rsidP="004228E6">
            <w:pPr>
              <w:spacing w:after="0"/>
              <w:jc w:val="center"/>
              <w:rPr>
                <w:rFonts w:ascii="Abadi" w:hAnsi="Abadi" w:cs="Calibri"/>
                <w:b/>
                <w:bCs/>
                <w:color w:val="000000"/>
                <w:sz w:val="18"/>
                <w:szCs w:val="18"/>
                <w:lang w:val="fr-FR" w:eastAsia="fr-FR"/>
              </w:rPr>
            </w:pPr>
          </w:p>
        </w:tc>
        <w:tc>
          <w:tcPr>
            <w:tcW w:w="1134" w:type="dxa"/>
            <w:tcBorders>
              <w:top w:val="single" w:sz="4" w:space="0" w:color="auto"/>
              <w:left w:val="nil"/>
              <w:bottom w:val="single" w:sz="4" w:space="0" w:color="auto"/>
              <w:right w:val="single" w:sz="4" w:space="0" w:color="auto"/>
            </w:tcBorders>
            <w:shd w:val="clear" w:color="auto" w:fill="FFFF00"/>
            <w:vAlign w:val="center"/>
          </w:tcPr>
          <w:p w14:paraId="6739D13B" w14:textId="67BF7143" w:rsidR="006377E6" w:rsidRPr="00863DC5" w:rsidRDefault="006377E6" w:rsidP="004228E6">
            <w:pPr>
              <w:spacing w:after="0"/>
              <w:jc w:val="center"/>
              <w:rPr>
                <w:rFonts w:ascii="Abadi" w:hAnsi="Abadi" w:cs="Calibri"/>
                <w:b/>
                <w:bCs/>
                <w:color w:val="000000"/>
                <w:sz w:val="18"/>
                <w:szCs w:val="18"/>
                <w:lang w:val="fr-FR" w:eastAsia="fr-FR"/>
              </w:rPr>
            </w:pPr>
            <w:r>
              <w:rPr>
                <w:rFonts w:ascii="Abadi" w:hAnsi="Abadi" w:cs="Calibri"/>
                <w:b/>
                <w:bCs/>
                <w:color w:val="000000"/>
                <w:sz w:val="18"/>
                <w:szCs w:val="18"/>
                <w:lang w:val="fr-FR" w:eastAsia="fr-FR"/>
              </w:rPr>
              <w:t>-</w:t>
            </w:r>
          </w:p>
        </w:tc>
        <w:tc>
          <w:tcPr>
            <w:tcW w:w="1134" w:type="dxa"/>
            <w:tcBorders>
              <w:top w:val="single" w:sz="4" w:space="0" w:color="auto"/>
              <w:left w:val="nil"/>
              <w:bottom w:val="single" w:sz="4" w:space="0" w:color="auto"/>
              <w:right w:val="single" w:sz="4" w:space="0" w:color="auto"/>
            </w:tcBorders>
            <w:shd w:val="clear" w:color="auto" w:fill="FFFF00"/>
            <w:vAlign w:val="center"/>
          </w:tcPr>
          <w:p w14:paraId="301CBF04" w14:textId="36690988" w:rsidR="006377E6" w:rsidRPr="00863DC5" w:rsidRDefault="006377E6" w:rsidP="004228E6">
            <w:pPr>
              <w:spacing w:after="0"/>
              <w:jc w:val="center"/>
              <w:rPr>
                <w:rFonts w:ascii="Abadi" w:hAnsi="Abadi" w:cs="Calibri"/>
                <w:b/>
                <w:bCs/>
                <w:color w:val="000000"/>
                <w:sz w:val="18"/>
                <w:szCs w:val="18"/>
                <w:lang w:val="fr-FR" w:eastAsia="fr-FR"/>
              </w:rPr>
            </w:pPr>
            <w:r>
              <w:rPr>
                <w:rFonts w:ascii="Abadi" w:hAnsi="Abadi" w:cs="Calibri"/>
                <w:b/>
                <w:bCs/>
                <w:color w:val="000000"/>
                <w:sz w:val="18"/>
                <w:szCs w:val="18"/>
                <w:lang w:val="fr-FR" w:eastAsia="fr-FR"/>
              </w:rPr>
              <w:t>-</w:t>
            </w:r>
          </w:p>
        </w:tc>
        <w:tc>
          <w:tcPr>
            <w:tcW w:w="1484" w:type="dxa"/>
            <w:tcBorders>
              <w:top w:val="single" w:sz="4" w:space="0" w:color="auto"/>
              <w:left w:val="nil"/>
              <w:bottom w:val="single" w:sz="4" w:space="0" w:color="auto"/>
              <w:right w:val="single" w:sz="4" w:space="0" w:color="auto"/>
            </w:tcBorders>
            <w:shd w:val="clear" w:color="auto" w:fill="FFFF00"/>
            <w:noWrap/>
            <w:vAlign w:val="center"/>
          </w:tcPr>
          <w:p w14:paraId="59D8DC96" w14:textId="769F7959" w:rsidR="006377E6" w:rsidRPr="00863DC5" w:rsidRDefault="006377E6" w:rsidP="004228E6">
            <w:pPr>
              <w:spacing w:after="0"/>
              <w:jc w:val="center"/>
              <w:rPr>
                <w:rFonts w:ascii="Abadi" w:hAnsi="Abadi" w:cs="Calibri"/>
                <w:b/>
                <w:bCs/>
                <w:color w:val="000000"/>
                <w:sz w:val="18"/>
                <w:szCs w:val="18"/>
                <w:lang w:val="fr-FR" w:eastAsia="fr-FR"/>
              </w:rPr>
            </w:pPr>
            <w:r>
              <w:rPr>
                <w:rFonts w:ascii="Abadi" w:hAnsi="Abadi" w:cs="Calibri"/>
                <w:b/>
                <w:bCs/>
                <w:color w:val="000000"/>
                <w:sz w:val="18"/>
                <w:szCs w:val="18"/>
                <w:lang w:val="fr-FR" w:eastAsia="fr-FR"/>
              </w:rPr>
              <w:t>-</w:t>
            </w:r>
          </w:p>
        </w:tc>
        <w:tc>
          <w:tcPr>
            <w:tcW w:w="1068" w:type="dxa"/>
            <w:tcBorders>
              <w:top w:val="single" w:sz="4" w:space="0" w:color="auto"/>
              <w:left w:val="nil"/>
              <w:bottom w:val="single" w:sz="4" w:space="0" w:color="auto"/>
              <w:right w:val="single" w:sz="4" w:space="0" w:color="auto"/>
            </w:tcBorders>
            <w:shd w:val="clear" w:color="auto" w:fill="FFFF00"/>
            <w:noWrap/>
            <w:vAlign w:val="center"/>
          </w:tcPr>
          <w:p w14:paraId="6F93420D" w14:textId="5EFF4E74" w:rsidR="006377E6" w:rsidRPr="00863DC5" w:rsidRDefault="006377E6" w:rsidP="004228E6">
            <w:pPr>
              <w:spacing w:after="0"/>
              <w:jc w:val="center"/>
              <w:rPr>
                <w:rFonts w:ascii="Abadi" w:hAnsi="Abadi" w:cs="Calibri"/>
                <w:b/>
                <w:bCs/>
                <w:color w:val="000000"/>
                <w:sz w:val="18"/>
                <w:szCs w:val="18"/>
                <w:lang w:val="fr-FR" w:eastAsia="fr-FR"/>
              </w:rPr>
            </w:pPr>
            <w:r>
              <w:rPr>
                <w:rFonts w:ascii="Abadi" w:hAnsi="Abadi" w:cs="Calibri"/>
                <w:b/>
                <w:bCs/>
                <w:color w:val="000000"/>
                <w:sz w:val="18"/>
                <w:szCs w:val="18"/>
                <w:lang w:val="fr-FR" w:eastAsia="fr-FR"/>
              </w:rPr>
              <w:t>-</w:t>
            </w:r>
          </w:p>
        </w:tc>
        <w:tc>
          <w:tcPr>
            <w:tcW w:w="1275" w:type="dxa"/>
            <w:tcBorders>
              <w:top w:val="single" w:sz="4" w:space="0" w:color="auto"/>
              <w:left w:val="nil"/>
              <w:bottom w:val="single" w:sz="4" w:space="0" w:color="auto"/>
              <w:right w:val="single" w:sz="4" w:space="0" w:color="auto"/>
            </w:tcBorders>
            <w:shd w:val="clear" w:color="auto" w:fill="FFFF00"/>
            <w:noWrap/>
            <w:vAlign w:val="center"/>
          </w:tcPr>
          <w:p w14:paraId="7F59EB93" w14:textId="0371B38D" w:rsidR="006377E6" w:rsidRPr="00863DC5" w:rsidRDefault="006377E6" w:rsidP="004228E6">
            <w:pPr>
              <w:spacing w:after="0"/>
              <w:jc w:val="center"/>
              <w:rPr>
                <w:rFonts w:ascii="Abadi" w:hAnsi="Abadi" w:cs="Calibri"/>
                <w:b/>
                <w:bCs/>
                <w:color w:val="000000"/>
                <w:sz w:val="18"/>
                <w:szCs w:val="18"/>
                <w:lang w:val="fr-FR" w:eastAsia="fr-FR"/>
              </w:rPr>
            </w:pPr>
            <w:r>
              <w:rPr>
                <w:rFonts w:ascii="Abadi" w:hAnsi="Abadi" w:cs="Calibri"/>
                <w:b/>
                <w:bCs/>
                <w:color w:val="000000"/>
                <w:sz w:val="18"/>
                <w:szCs w:val="18"/>
                <w:lang w:val="fr-FR" w:eastAsia="fr-FR"/>
              </w:rPr>
              <w:t>-</w:t>
            </w:r>
          </w:p>
        </w:tc>
        <w:tc>
          <w:tcPr>
            <w:tcW w:w="1418" w:type="dxa"/>
            <w:tcBorders>
              <w:top w:val="single" w:sz="4" w:space="0" w:color="auto"/>
              <w:left w:val="nil"/>
              <w:bottom w:val="single" w:sz="4" w:space="0" w:color="auto"/>
              <w:right w:val="single" w:sz="4" w:space="0" w:color="auto"/>
            </w:tcBorders>
            <w:shd w:val="clear" w:color="auto" w:fill="FFFF00"/>
            <w:noWrap/>
            <w:vAlign w:val="center"/>
          </w:tcPr>
          <w:p w14:paraId="37AF542C" w14:textId="41570BE4" w:rsidR="006377E6" w:rsidRPr="00863DC5" w:rsidRDefault="008915CB" w:rsidP="004228E6">
            <w:pPr>
              <w:spacing w:after="0"/>
              <w:jc w:val="center"/>
              <w:rPr>
                <w:rFonts w:ascii="Abadi" w:hAnsi="Abadi" w:cs="Calibri"/>
                <w:b/>
                <w:bCs/>
                <w:color w:val="000000"/>
                <w:sz w:val="18"/>
                <w:szCs w:val="18"/>
                <w:lang w:val="fr-FR" w:eastAsia="fr-FR"/>
              </w:rPr>
            </w:pPr>
            <w:r>
              <w:rPr>
                <w:rFonts w:ascii="Abadi" w:hAnsi="Abadi" w:cs="Calibri"/>
                <w:b/>
                <w:bCs/>
                <w:color w:val="000000"/>
                <w:sz w:val="18"/>
                <w:szCs w:val="18"/>
                <w:lang w:val="fr-FR" w:eastAsia="fr-FR"/>
              </w:rPr>
              <w:t>23 684</w:t>
            </w:r>
            <w:r w:rsidR="006377E6">
              <w:rPr>
                <w:rFonts w:ascii="Abadi" w:hAnsi="Abadi" w:cs="Calibri"/>
                <w:b/>
                <w:bCs/>
                <w:color w:val="000000"/>
                <w:sz w:val="18"/>
                <w:szCs w:val="18"/>
                <w:lang w:val="fr-FR" w:eastAsia="fr-FR"/>
              </w:rPr>
              <w:t>,8</w:t>
            </w:r>
          </w:p>
        </w:tc>
      </w:tr>
      <w:tr w:rsidR="006377E6" w:rsidRPr="00863DC5" w14:paraId="0343E853" w14:textId="77777777" w:rsidTr="004228E6">
        <w:trPr>
          <w:trHeight w:val="70"/>
        </w:trPr>
        <w:tc>
          <w:tcPr>
            <w:tcW w:w="2977" w:type="dxa"/>
            <w:vMerge/>
            <w:tcBorders>
              <w:left w:val="single" w:sz="4" w:space="0" w:color="auto"/>
              <w:bottom w:val="single" w:sz="4" w:space="0" w:color="auto"/>
              <w:right w:val="single" w:sz="4" w:space="0" w:color="auto"/>
            </w:tcBorders>
            <w:shd w:val="clear" w:color="000000" w:fill="F4B084"/>
            <w:vAlign w:val="center"/>
          </w:tcPr>
          <w:p w14:paraId="1BB33B23" w14:textId="06D2A418" w:rsidR="006377E6" w:rsidRPr="00863DC5" w:rsidRDefault="006377E6" w:rsidP="00954C19">
            <w:pPr>
              <w:spacing w:after="0"/>
              <w:jc w:val="center"/>
              <w:rPr>
                <w:rFonts w:ascii="Abadi" w:hAnsi="Abadi" w:cs="Calibri"/>
                <w:b/>
                <w:bCs/>
                <w:color w:val="000000"/>
                <w:sz w:val="18"/>
                <w:szCs w:val="18"/>
                <w:lang w:val="fr-FR" w:eastAsia="fr-FR"/>
              </w:rPr>
            </w:pPr>
          </w:p>
        </w:tc>
        <w:tc>
          <w:tcPr>
            <w:tcW w:w="3809" w:type="dxa"/>
            <w:tcBorders>
              <w:top w:val="single" w:sz="4" w:space="0" w:color="auto"/>
              <w:left w:val="nil"/>
              <w:bottom w:val="single" w:sz="4" w:space="0" w:color="auto"/>
              <w:right w:val="single" w:sz="4" w:space="0" w:color="auto"/>
            </w:tcBorders>
            <w:shd w:val="clear" w:color="000000" w:fill="F4B084"/>
            <w:vAlign w:val="center"/>
          </w:tcPr>
          <w:p w14:paraId="45F06A1B" w14:textId="3178B93B" w:rsidR="006377E6" w:rsidRPr="00863DC5" w:rsidRDefault="006377E6" w:rsidP="00954C19">
            <w:pPr>
              <w:spacing w:after="0"/>
              <w:jc w:val="center"/>
              <w:rPr>
                <w:rFonts w:ascii="Abadi" w:hAnsi="Abadi" w:cs="Calibri"/>
                <w:b/>
                <w:bCs/>
                <w:color w:val="000000"/>
                <w:sz w:val="18"/>
                <w:szCs w:val="18"/>
                <w:lang w:val="fr-FR" w:eastAsia="fr-FR"/>
              </w:rPr>
            </w:pPr>
            <w:r w:rsidRPr="00863DC5">
              <w:rPr>
                <w:rFonts w:ascii="Abadi" w:hAnsi="Abadi" w:cs="Calibri"/>
                <w:b/>
                <w:bCs/>
                <w:color w:val="000000"/>
                <w:sz w:val="18"/>
                <w:szCs w:val="18"/>
                <w:lang w:val="fr-FR" w:eastAsia="fr-FR"/>
              </w:rPr>
              <w:t xml:space="preserve">TOTAL </w:t>
            </w:r>
            <w:r>
              <w:rPr>
                <w:rFonts w:ascii="Abadi" w:hAnsi="Abadi" w:cs="Calibri"/>
                <w:b/>
                <w:bCs/>
                <w:color w:val="000000"/>
                <w:sz w:val="18"/>
                <w:szCs w:val="18"/>
                <w:lang w:val="fr-FR" w:eastAsia="fr-FR"/>
              </w:rPr>
              <w:t>GENERAL</w:t>
            </w:r>
          </w:p>
        </w:tc>
        <w:tc>
          <w:tcPr>
            <w:tcW w:w="576" w:type="dxa"/>
            <w:tcBorders>
              <w:top w:val="single" w:sz="4" w:space="0" w:color="auto"/>
              <w:left w:val="nil"/>
              <w:bottom w:val="single" w:sz="4" w:space="0" w:color="auto"/>
              <w:right w:val="single" w:sz="4" w:space="0" w:color="auto"/>
            </w:tcBorders>
            <w:shd w:val="clear" w:color="000000" w:fill="F4B084"/>
            <w:noWrap/>
            <w:vAlign w:val="center"/>
          </w:tcPr>
          <w:p w14:paraId="33237715" w14:textId="4003E22E" w:rsidR="006377E6" w:rsidRPr="00863DC5" w:rsidRDefault="006377E6" w:rsidP="00954C19">
            <w:pPr>
              <w:spacing w:after="0"/>
              <w:jc w:val="center"/>
              <w:rPr>
                <w:rFonts w:ascii="Abadi" w:hAnsi="Abadi" w:cs="Calibri"/>
                <w:b/>
                <w:bCs/>
                <w:color w:val="000000"/>
                <w:sz w:val="18"/>
                <w:szCs w:val="18"/>
                <w:lang w:val="fr-FR" w:eastAsia="fr-FR"/>
              </w:rPr>
            </w:pPr>
            <w:r>
              <w:rPr>
                <w:rFonts w:ascii="Abadi" w:hAnsi="Abadi" w:cs="Calibri"/>
                <w:b/>
                <w:bCs/>
                <w:color w:val="000000"/>
                <w:sz w:val="18"/>
                <w:szCs w:val="18"/>
                <w:lang w:val="fr-FR" w:eastAsia="fr-FR"/>
              </w:rPr>
              <w:t>-</w:t>
            </w:r>
            <w:r w:rsidRPr="00863DC5">
              <w:rPr>
                <w:rFonts w:ascii="Abadi" w:hAnsi="Abadi" w:cs="Calibri"/>
                <w:b/>
                <w:bCs/>
                <w:color w:val="000000"/>
                <w:sz w:val="18"/>
                <w:szCs w:val="18"/>
                <w:lang w:val="fr-FR" w:eastAsia="fr-FR"/>
              </w:rPr>
              <w:t> </w:t>
            </w:r>
          </w:p>
        </w:tc>
        <w:tc>
          <w:tcPr>
            <w:tcW w:w="576" w:type="dxa"/>
            <w:tcBorders>
              <w:top w:val="single" w:sz="4" w:space="0" w:color="auto"/>
              <w:left w:val="nil"/>
              <w:bottom w:val="single" w:sz="4" w:space="0" w:color="auto"/>
              <w:right w:val="single" w:sz="4" w:space="0" w:color="auto"/>
            </w:tcBorders>
            <w:shd w:val="clear" w:color="000000" w:fill="F4B084"/>
            <w:noWrap/>
            <w:vAlign w:val="center"/>
          </w:tcPr>
          <w:p w14:paraId="05FDCC0C" w14:textId="77777777" w:rsidR="006377E6" w:rsidRPr="00863DC5" w:rsidRDefault="006377E6" w:rsidP="00954C19">
            <w:pPr>
              <w:spacing w:after="0"/>
              <w:jc w:val="center"/>
              <w:rPr>
                <w:rFonts w:ascii="Abadi" w:hAnsi="Abadi" w:cs="Calibri"/>
                <w:b/>
                <w:bCs/>
                <w:color w:val="000000"/>
                <w:sz w:val="18"/>
                <w:szCs w:val="18"/>
                <w:lang w:val="fr-FR" w:eastAsia="fr-FR"/>
              </w:rPr>
            </w:pPr>
            <w:r w:rsidRPr="00863DC5">
              <w:rPr>
                <w:rFonts w:ascii="Abadi" w:hAnsi="Abadi" w:cs="Calibri"/>
                <w:b/>
                <w:bCs/>
                <w:color w:val="000000"/>
                <w:sz w:val="18"/>
                <w:szCs w:val="18"/>
                <w:lang w:val="fr-FR" w:eastAsia="fr-FR"/>
              </w:rPr>
              <w:t> </w:t>
            </w:r>
          </w:p>
          <w:p w14:paraId="729C4255" w14:textId="7489A4C0" w:rsidR="006377E6" w:rsidRPr="00863DC5" w:rsidRDefault="006377E6" w:rsidP="00954C19">
            <w:pPr>
              <w:spacing w:after="0"/>
              <w:jc w:val="center"/>
              <w:rPr>
                <w:rFonts w:ascii="Abadi" w:hAnsi="Abadi" w:cs="Calibri"/>
                <w:b/>
                <w:bCs/>
                <w:color w:val="000000"/>
                <w:sz w:val="18"/>
                <w:szCs w:val="18"/>
                <w:lang w:val="fr-FR" w:eastAsia="fr-FR"/>
              </w:rPr>
            </w:pPr>
            <w:r w:rsidRPr="00863DC5">
              <w:rPr>
                <w:rFonts w:ascii="Abadi" w:hAnsi="Abadi" w:cs="Calibri"/>
                <w:b/>
                <w:bCs/>
                <w:color w:val="000000"/>
                <w:sz w:val="18"/>
                <w:szCs w:val="18"/>
                <w:lang w:val="fr-FR" w:eastAsia="fr-FR"/>
              </w:rPr>
              <w:t> </w:t>
            </w:r>
          </w:p>
        </w:tc>
        <w:tc>
          <w:tcPr>
            <w:tcW w:w="1134" w:type="dxa"/>
            <w:tcBorders>
              <w:top w:val="single" w:sz="4" w:space="0" w:color="auto"/>
              <w:left w:val="nil"/>
              <w:bottom w:val="single" w:sz="4" w:space="0" w:color="auto"/>
              <w:right w:val="single" w:sz="4" w:space="0" w:color="auto"/>
            </w:tcBorders>
            <w:shd w:val="clear" w:color="000000" w:fill="F4B084"/>
            <w:vAlign w:val="center"/>
          </w:tcPr>
          <w:p w14:paraId="6FA9B1AF" w14:textId="0A176ED7" w:rsidR="006377E6" w:rsidRPr="00863DC5" w:rsidRDefault="006377E6" w:rsidP="00954C19">
            <w:pPr>
              <w:spacing w:after="0"/>
              <w:jc w:val="center"/>
              <w:rPr>
                <w:rFonts w:ascii="Abadi" w:hAnsi="Abadi" w:cs="Calibri"/>
                <w:b/>
                <w:bCs/>
                <w:color w:val="000000"/>
                <w:sz w:val="18"/>
                <w:szCs w:val="18"/>
                <w:lang w:val="fr-FR" w:eastAsia="fr-FR"/>
              </w:rPr>
            </w:pPr>
            <w:r>
              <w:rPr>
                <w:rFonts w:ascii="Abadi" w:hAnsi="Abadi" w:cs="Calibri"/>
                <w:b/>
                <w:bCs/>
                <w:color w:val="000000"/>
                <w:sz w:val="18"/>
                <w:szCs w:val="18"/>
                <w:lang w:val="fr-FR" w:eastAsia="fr-FR"/>
              </w:rPr>
              <w:t>-</w:t>
            </w:r>
          </w:p>
        </w:tc>
        <w:tc>
          <w:tcPr>
            <w:tcW w:w="1134" w:type="dxa"/>
            <w:tcBorders>
              <w:top w:val="single" w:sz="4" w:space="0" w:color="auto"/>
              <w:left w:val="nil"/>
              <w:bottom w:val="single" w:sz="4" w:space="0" w:color="auto"/>
              <w:right w:val="single" w:sz="4" w:space="0" w:color="auto"/>
            </w:tcBorders>
            <w:shd w:val="clear" w:color="000000" w:fill="F4B084"/>
            <w:vAlign w:val="center"/>
          </w:tcPr>
          <w:p w14:paraId="5C127BB0" w14:textId="5BDEBF4D" w:rsidR="006377E6" w:rsidRPr="00863DC5" w:rsidRDefault="006377E6" w:rsidP="00954C19">
            <w:pPr>
              <w:spacing w:after="0"/>
              <w:jc w:val="center"/>
              <w:rPr>
                <w:rFonts w:ascii="Abadi" w:hAnsi="Abadi" w:cs="Calibri"/>
                <w:b/>
                <w:bCs/>
                <w:color w:val="000000"/>
                <w:sz w:val="18"/>
                <w:szCs w:val="18"/>
                <w:lang w:val="fr-FR" w:eastAsia="fr-FR"/>
              </w:rPr>
            </w:pPr>
            <w:r>
              <w:rPr>
                <w:rFonts w:ascii="Abadi" w:hAnsi="Abadi" w:cs="Calibri"/>
                <w:b/>
                <w:bCs/>
                <w:color w:val="000000"/>
                <w:sz w:val="18"/>
                <w:szCs w:val="18"/>
                <w:lang w:val="fr-FR" w:eastAsia="fr-FR"/>
              </w:rPr>
              <w:t>-</w:t>
            </w:r>
          </w:p>
        </w:tc>
        <w:tc>
          <w:tcPr>
            <w:tcW w:w="1484" w:type="dxa"/>
            <w:tcBorders>
              <w:top w:val="single" w:sz="4" w:space="0" w:color="auto"/>
              <w:left w:val="nil"/>
              <w:bottom w:val="single" w:sz="4" w:space="0" w:color="auto"/>
              <w:right w:val="single" w:sz="4" w:space="0" w:color="auto"/>
            </w:tcBorders>
            <w:shd w:val="clear" w:color="000000" w:fill="F4B084"/>
            <w:noWrap/>
            <w:vAlign w:val="center"/>
          </w:tcPr>
          <w:p w14:paraId="4C1FE52E" w14:textId="22AE8D36" w:rsidR="006377E6" w:rsidRPr="00863DC5" w:rsidRDefault="006377E6" w:rsidP="00954C19">
            <w:pPr>
              <w:spacing w:after="0"/>
              <w:jc w:val="center"/>
              <w:rPr>
                <w:rFonts w:ascii="Abadi" w:hAnsi="Abadi" w:cs="Calibri"/>
                <w:b/>
                <w:bCs/>
                <w:color w:val="000000"/>
                <w:sz w:val="18"/>
                <w:szCs w:val="18"/>
                <w:lang w:val="fr-FR" w:eastAsia="fr-FR"/>
              </w:rPr>
            </w:pPr>
            <w:r w:rsidRPr="00863DC5">
              <w:rPr>
                <w:rFonts w:ascii="Abadi" w:hAnsi="Abadi" w:cs="Calibri"/>
                <w:b/>
                <w:bCs/>
                <w:color w:val="000000"/>
                <w:sz w:val="18"/>
                <w:szCs w:val="18"/>
                <w:lang w:val="fr-FR" w:eastAsia="fr-FR"/>
              </w:rPr>
              <w:t> </w:t>
            </w:r>
            <w:r>
              <w:rPr>
                <w:rFonts w:ascii="Abadi" w:hAnsi="Abadi" w:cs="Calibri"/>
                <w:b/>
                <w:bCs/>
                <w:color w:val="000000"/>
                <w:sz w:val="18"/>
                <w:szCs w:val="18"/>
                <w:lang w:val="fr-FR" w:eastAsia="fr-FR"/>
              </w:rPr>
              <w:t>-</w:t>
            </w:r>
          </w:p>
        </w:tc>
        <w:tc>
          <w:tcPr>
            <w:tcW w:w="1068" w:type="dxa"/>
            <w:tcBorders>
              <w:top w:val="single" w:sz="4" w:space="0" w:color="auto"/>
              <w:left w:val="nil"/>
              <w:bottom w:val="single" w:sz="4" w:space="0" w:color="auto"/>
              <w:right w:val="single" w:sz="4" w:space="0" w:color="auto"/>
            </w:tcBorders>
            <w:shd w:val="clear" w:color="000000" w:fill="F4B084"/>
            <w:noWrap/>
            <w:vAlign w:val="center"/>
          </w:tcPr>
          <w:p w14:paraId="7EA7F22B" w14:textId="1D6C072B" w:rsidR="006377E6" w:rsidRPr="00863DC5" w:rsidRDefault="006377E6" w:rsidP="00954C19">
            <w:pPr>
              <w:spacing w:after="0"/>
              <w:jc w:val="center"/>
              <w:rPr>
                <w:rFonts w:ascii="Abadi" w:hAnsi="Abadi" w:cs="Calibri"/>
                <w:b/>
                <w:bCs/>
                <w:color w:val="000000"/>
                <w:sz w:val="18"/>
                <w:szCs w:val="18"/>
                <w:lang w:val="fr-FR" w:eastAsia="fr-FR"/>
              </w:rPr>
            </w:pPr>
            <w:r>
              <w:rPr>
                <w:rFonts w:ascii="Abadi" w:hAnsi="Abadi" w:cs="Calibri"/>
                <w:b/>
                <w:bCs/>
                <w:color w:val="000000"/>
                <w:sz w:val="18"/>
                <w:szCs w:val="18"/>
                <w:lang w:val="fr-FR" w:eastAsia="fr-FR"/>
              </w:rPr>
              <w:t>-</w:t>
            </w:r>
            <w:r w:rsidRPr="00863DC5">
              <w:rPr>
                <w:rFonts w:ascii="Abadi" w:hAnsi="Abadi" w:cs="Calibri"/>
                <w:b/>
                <w:bCs/>
                <w:color w:val="000000"/>
                <w:sz w:val="18"/>
                <w:szCs w:val="18"/>
                <w:lang w:val="fr-FR" w:eastAsia="fr-FR"/>
              </w:rPr>
              <w:t> </w:t>
            </w:r>
          </w:p>
        </w:tc>
        <w:tc>
          <w:tcPr>
            <w:tcW w:w="1275" w:type="dxa"/>
            <w:tcBorders>
              <w:top w:val="single" w:sz="4" w:space="0" w:color="auto"/>
              <w:left w:val="nil"/>
              <w:bottom w:val="single" w:sz="4" w:space="0" w:color="auto"/>
              <w:right w:val="single" w:sz="4" w:space="0" w:color="auto"/>
            </w:tcBorders>
            <w:shd w:val="clear" w:color="000000" w:fill="F4B084"/>
            <w:noWrap/>
            <w:vAlign w:val="center"/>
          </w:tcPr>
          <w:p w14:paraId="0C02615F" w14:textId="545BB916" w:rsidR="006377E6" w:rsidRPr="00863DC5" w:rsidRDefault="006377E6" w:rsidP="00954C19">
            <w:pPr>
              <w:spacing w:after="0"/>
              <w:jc w:val="center"/>
              <w:rPr>
                <w:rFonts w:ascii="Abadi" w:hAnsi="Abadi" w:cs="Calibri"/>
                <w:b/>
                <w:bCs/>
                <w:color w:val="000000"/>
                <w:sz w:val="18"/>
                <w:szCs w:val="18"/>
                <w:lang w:val="fr-FR" w:eastAsia="fr-FR"/>
              </w:rPr>
            </w:pPr>
            <w:r>
              <w:rPr>
                <w:rFonts w:ascii="Abadi" w:hAnsi="Abadi" w:cs="Calibri"/>
                <w:b/>
                <w:bCs/>
                <w:color w:val="000000"/>
                <w:sz w:val="18"/>
                <w:szCs w:val="18"/>
                <w:lang w:val="fr-FR" w:eastAsia="fr-FR"/>
              </w:rPr>
              <w:t>-</w:t>
            </w:r>
            <w:r w:rsidRPr="00863DC5">
              <w:rPr>
                <w:rFonts w:ascii="Abadi" w:hAnsi="Abadi" w:cs="Calibri"/>
                <w:b/>
                <w:bCs/>
                <w:color w:val="000000"/>
                <w:sz w:val="18"/>
                <w:szCs w:val="18"/>
                <w:lang w:val="fr-FR" w:eastAsia="fr-FR"/>
              </w:rPr>
              <w:t> </w:t>
            </w:r>
          </w:p>
        </w:tc>
        <w:tc>
          <w:tcPr>
            <w:tcW w:w="1418" w:type="dxa"/>
            <w:tcBorders>
              <w:top w:val="single" w:sz="4" w:space="0" w:color="auto"/>
              <w:left w:val="nil"/>
              <w:bottom w:val="single" w:sz="4" w:space="0" w:color="auto"/>
              <w:right w:val="single" w:sz="4" w:space="0" w:color="auto"/>
            </w:tcBorders>
            <w:shd w:val="clear" w:color="000000" w:fill="F4B084"/>
            <w:noWrap/>
            <w:vAlign w:val="center"/>
          </w:tcPr>
          <w:p w14:paraId="525E35D4" w14:textId="030C1AF6" w:rsidR="006377E6" w:rsidRPr="00863DC5" w:rsidRDefault="003142D6" w:rsidP="00954C19">
            <w:pPr>
              <w:spacing w:after="0"/>
              <w:jc w:val="center"/>
              <w:rPr>
                <w:rFonts w:ascii="Abadi" w:hAnsi="Abadi" w:cs="Calibri"/>
                <w:b/>
                <w:bCs/>
                <w:color w:val="000000"/>
                <w:sz w:val="18"/>
                <w:szCs w:val="18"/>
                <w:lang w:val="fr-FR" w:eastAsia="fr-FR"/>
              </w:rPr>
            </w:pPr>
            <w:r>
              <w:rPr>
                <w:rFonts w:ascii="Abadi" w:hAnsi="Abadi" w:cs="Calibri"/>
                <w:b/>
                <w:bCs/>
                <w:color w:val="000000"/>
                <w:szCs w:val="18"/>
                <w:lang w:val="fr-FR" w:eastAsia="fr-FR"/>
              </w:rPr>
              <w:t>296</w:t>
            </w:r>
            <w:r w:rsidR="006377E6" w:rsidRPr="006A3C6C">
              <w:rPr>
                <w:rFonts w:ascii="Abadi" w:hAnsi="Abadi" w:cs="Calibri"/>
                <w:b/>
                <w:bCs/>
                <w:color w:val="000000"/>
                <w:szCs w:val="18"/>
                <w:lang w:val="fr-FR" w:eastAsia="fr-FR"/>
              </w:rPr>
              <w:t xml:space="preserve"> 060</w:t>
            </w:r>
          </w:p>
        </w:tc>
      </w:tr>
    </w:tbl>
    <w:p w14:paraId="0FA8238B" w14:textId="4068560D" w:rsidR="0029713C" w:rsidRPr="00863DC5" w:rsidRDefault="0029713C" w:rsidP="003D4708">
      <w:pPr>
        <w:rPr>
          <w:rFonts w:ascii="Calibri" w:hAnsi="Calibri"/>
          <w:i/>
          <w:lang w:val="fr-FR"/>
        </w:rPr>
      </w:pPr>
    </w:p>
    <w:p w14:paraId="7DBA004B" w14:textId="63AA39B3" w:rsidR="0029713C" w:rsidRPr="00863DC5" w:rsidRDefault="0029713C" w:rsidP="003D4708">
      <w:pPr>
        <w:rPr>
          <w:rFonts w:ascii="Calibri" w:hAnsi="Calibri"/>
          <w:i/>
          <w:lang w:val="fr-FR"/>
        </w:rPr>
      </w:pPr>
    </w:p>
    <w:p w14:paraId="11AD25BD" w14:textId="77777777" w:rsidR="003D4708" w:rsidRPr="00863DC5" w:rsidRDefault="003D4708" w:rsidP="003D4708">
      <w:pPr>
        <w:spacing w:line="276" w:lineRule="auto"/>
        <w:rPr>
          <w:b/>
          <w:lang w:val="fr-FR"/>
        </w:rPr>
        <w:sectPr w:rsidR="003D4708" w:rsidRPr="00863DC5" w:rsidSect="000E7261">
          <w:pgSz w:w="16838" w:h="11906" w:orient="landscape" w:code="9"/>
          <w:pgMar w:top="1152" w:right="864" w:bottom="1152" w:left="864" w:header="720" w:footer="432" w:gutter="0"/>
          <w:cols w:space="708"/>
          <w:titlePg/>
          <w:docGrid w:linePitch="360"/>
        </w:sectPr>
      </w:pPr>
    </w:p>
    <w:p w14:paraId="3A8D8B71" w14:textId="77777777" w:rsidR="003D4708" w:rsidRPr="00863DC5" w:rsidRDefault="003D4708" w:rsidP="003D4708">
      <w:pPr>
        <w:pStyle w:val="Heading1"/>
        <w:rPr>
          <w:lang w:val="fr-FR"/>
        </w:rPr>
      </w:pPr>
      <w:r w:rsidRPr="00863DC5">
        <w:rPr>
          <w:lang w:val="fr-FR"/>
        </w:rPr>
        <w:lastRenderedPageBreak/>
        <w:t>Modalités de gouvernance et de gestion</w:t>
      </w:r>
    </w:p>
    <w:p w14:paraId="40687966" w14:textId="79073766" w:rsidR="002245EE" w:rsidRPr="00863DC5" w:rsidRDefault="002245EE" w:rsidP="002245EE">
      <w:pPr>
        <w:spacing w:line="360" w:lineRule="auto"/>
        <w:rPr>
          <w:szCs w:val="22"/>
          <w:lang w:val="fr-FR"/>
        </w:rPr>
      </w:pPr>
      <w:r w:rsidRPr="00863DC5">
        <w:rPr>
          <w:szCs w:val="22"/>
          <w:lang w:val="fr-FR"/>
        </w:rPr>
        <w:t>Le projet sera mis en œuvre sous la tutelle du Ministère en charge d</w:t>
      </w:r>
      <w:r w:rsidR="00304D04" w:rsidRPr="00863DC5">
        <w:rPr>
          <w:szCs w:val="22"/>
          <w:lang w:val="fr-FR"/>
        </w:rPr>
        <w:t>e l’Economie et des Finances représenté</w:t>
      </w:r>
      <w:r w:rsidRPr="00863DC5">
        <w:rPr>
          <w:szCs w:val="22"/>
          <w:lang w:val="fr-FR"/>
        </w:rPr>
        <w:t xml:space="preserve"> par l</w:t>
      </w:r>
      <w:r w:rsidR="00304D04" w:rsidRPr="00863DC5">
        <w:rPr>
          <w:szCs w:val="22"/>
          <w:lang w:val="fr-FR"/>
        </w:rPr>
        <w:t>a Direction Générale du Budget (DGB)</w:t>
      </w:r>
    </w:p>
    <w:p w14:paraId="03062755" w14:textId="0158370A" w:rsidR="002245EE" w:rsidRPr="00863DC5" w:rsidRDefault="002245EE" w:rsidP="002245EE">
      <w:pPr>
        <w:spacing w:line="360" w:lineRule="auto"/>
        <w:rPr>
          <w:szCs w:val="22"/>
          <w:lang w:val="fr-FR"/>
        </w:rPr>
      </w:pPr>
      <w:r w:rsidRPr="00863DC5">
        <w:rPr>
          <w:szCs w:val="22"/>
          <w:lang w:val="fr-FR"/>
        </w:rPr>
        <w:t xml:space="preserve">Pour la gestion courante du projet, les engagements seront assurés par le Directeur </w:t>
      </w:r>
      <w:r w:rsidR="00304D04" w:rsidRPr="00863DC5">
        <w:rPr>
          <w:szCs w:val="22"/>
          <w:lang w:val="fr-FR"/>
        </w:rPr>
        <w:t>Général du Budget</w:t>
      </w:r>
      <w:r w:rsidRPr="00863DC5">
        <w:rPr>
          <w:szCs w:val="22"/>
          <w:lang w:val="fr-FR"/>
        </w:rPr>
        <w:t xml:space="preserve"> en sa qualité de Directeur National du Projet (DNP).</w:t>
      </w:r>
    </w:p>
    <w:p w14:paraId="3EC59627" w14:textId="77777777" w:rsidR="002245EE" w:rsidRPr="00863DC5" w:rsidRDefault="002245EE" w:rsidP="002245EE">
      <w:pPr>
        <w:numPr>
          <w:ilvl w:val="0"/>
          <w:numId w:val="12"/>
        </w:numPr>
        <w:spacing w:line="360" w:lineRule="auto"/>
        <w:rPr>
          <w:b/>
          <w:szCs w:val="22"/>
          <w:lang w:val="fr-FR"/>
        </w:rPr>
      </w:pPr>
      <w:bookmarkStart w:id="0" w:name="_Toc501526975"/>
      <w:bookmarkStart w:id="1" w:name="_Toc501528975"/>
      <w:r w:rsidRPr="00863DC5">
        <w:rPr>
          <w:b/>
          <w:szCs w:val="22"/>
          <w:lang w:val="fr-FR"/>
        </w:rPr>
        <w:t>Equipe de coordination nationale de mise en œuvre du projet</w:t>
      </w:r>
      <w:bookmarkEnd w:id="0"/>
      <w:bookmarkEnd w:id="1"/>
      <w:r w:rsidRPr="00863DC5">
        <w:rPr>
          <w:b/>
          <w:szCs w:val="22"/>
          <w:lang w:val="fr-FR"/>
        </w:rPr>
        <w:t xml:space="preserve"> </w:t>
      </w:r>
    </w:p>
    <w:p w14:paraId="3D1E3BD9" w14:textId="77777777" w:rsidR="002245EE" w:rsidRPr="00863DC5" w:rsidRDefault="002245EE" w:rsidP="002245EE">
      <w:pPr>
        <w:spacing w:line="360" w:lineRule="auto"/>
        <w:rPr>
          <w:szCs w:val="22"/>
          <w:lang w:val="fr-FR"/>
        </w:rPr>
      </w:pPr>
      <w:r w:rsidRPr="00863DC5">
        <w:rPr>
          <w:szCs w:val="22"/>
          <w:lang w:val="fr-FR"/>
        </w:rPr>
        <w:t xml:space="preserve">Au plan opérationnel, une </w:t>
      </w:r>
      <w:r w:rsidRPr="00863DC5">
        <w:rPr>
          <w:b/>
          <w:szCs w:val="22"/>
          <w:lang w:val="fr-FR"/>
        </w:rPr>
        <w:t>équipe de coordination nationale</w:t>
      </w:r>
      <w:r w:rsidRPr="00863DC5">
        <w:rPr>
          <w:szCs w:val="22"/>
          <w:lang w:val="fr-FR"/>
        </w:rPr>
        <w:t xml:space="preserve"> sera installée à Cotonou et sera composée de : un Coordonnateur (Chef d’équipe), un Expert en Suivi-Evaluation, un Expert en relance, adaptation aux chocs et promotion de l’économie verte, un Assistant Administratif et Financier (AAF), et un Conducteur de Véhicule Administratif (CVA).</w:t>
      </w:r>
    </w:p>
    <w:p w14:paraId="4BEAB9F7" w14:textId="77777777" w:rsidR="002245EE" w:rsidRPr="00863DC5" w:rsidRDefault="002245EE" w:rsidP="002245EE">
      <w:pPr>
        <w:spacing w:line="360" w:lineRule="auto"/>
        <w:rPr>
          <w:szCs w:val="22"/>
          <w:lang w:val="fr-FR"/>
        </w:rPr>
      </w:pPr>
      <w:r w:rsidRPr="00863DC5">
        <w:rPr>
          <w:szCs w:val="22"/>
          <w:lang w:val="fr-FR"/>
        </w:rPr>
        <w:t>L’ensemble du personnel de l’équipe nationale de coordination du projet sera recruté avec l’appui technique du PNUD conformément aux profils décrits en annexe dans le document de projet.</w:t>
      </w:r>
    </w:p>
    <w:p w14:paraId="06ED132C" w14:textId="77777777" w:rsidR="002245EE" w:rsidRPr="00863DC5" w:rsidRDefault="002245EE" w:rsidP="002245EE">
      <w:pPr>
        <w:spacing w:line="360" w:lineRule="auto"/>
        <w:rPr>
          <w:szCs w:val="22"/>
          <w:lang w:val="fr-FR"/>
        </w:rPr>
      </w:pPr>
      <w:r w:rsidRPr="00863DC5">
        <w:rPr>
          <w:szCs w:val="22"/>
          <w:lang w:val="fr-FR"/>
        </w:rPr>
        <w:t xml:space="preserve">La structure organisationnelle du projet se présente comme suit : </w:t>
      </w:r>
    </w:p>
    <w:p w14:paraId="50053BAD" w14:textId="77777777" w:rsidR="002245EE" w:rsidRPr="00863DC5" w:rsidRDefault="002245EE" w:rsidP="002245EE">
      <w:pPr>
        <w:spacing w:line="360" w:lineRule="auto"/>
        <w:rPr>
          <w:szCs w:val="22"/>
          <w:lang w:val="fr-FR"/>
        </w:rPr>
      </w:pPr>
      <w:r w:rsidRPr="00863DC5">
        <w:rPr>
          <w:noProof/>
          <w:szCs w:val="22"/>
          <w:lang w:val="fr-FR" w:eastAsia="fr-FR"/>
        </w:rPr>
        <mc:AlternateContent>
          <mc:Choice Requires="wps">
            <w:drawing>
              <wp:anchor distT="0" distB="0" distL="114300" distR="114300" simplePos="0" relativeHeight="251673600" behindDoc="0" locked="0" layoutInCell="1" allowOverlap="1" wp14:anchorId="56F0463B" wp14:editId="5AC334C7">
                <wp:simplePos x="0" y="0"/>
                <wp:positionH relativeFrom="column">
                  <wp:posOffset>549888</wp:posOffset>
                </wp:positionH>
                <wp:positionV relativeFrom="paragraph">
                  <wp:posOffset>40005</wp:posOffset>
                </wp:positionV>
                <wp:extent cx="4600575" cy="314325"/>
                <wp:effectExtent l="0" t="0" r="28575" b="28575"/>
                <wp:wrapNone/>
                <wp:docPr id="86" name="Zone de texte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314325"/>
                        </a:xfrm>
                        <a:prstGeom prst="rect">
                          <a:avLst/>
                        </a:prstGeom>
                        <a:solidFill>
                          <a:srgbClr val="FFFFFF"/>
                        </a:solidFill>
                        <a:ln w="9525" algn="ctr">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0AA87AF" w14:textId="77777777" w:rsidR="004228E6" w:rsidRPr="00E05049" w:rsidRDefault="004228E6" w:rsidP="002245EE">
                            <w:pPr>
                              <w:jc w:val="center"/>
                              <w:rPr>
                                <w:b/>
                                <w:sz w:val="28"/>
                                <w:szCs w:val="28"/>
                                <w:lang w:val="fr-CA"/>
                              </w:rPr>
                            </w:pPr>
                            <w:r w:rsidRPr="00E05049">
                              <w:rPr>
                                <w:b/>
                                <w:sz w:val="28"/>
                                <w:szCs w:val="28"/>
                                <w:lang w:val="fr-CA"/>
                              </w:rPr>
                              <w:t>Structure</w:t>
                            </w:r>
                            <w:r>
                              <w:rPr>
                                <w:b/>
                                <w:sz w:val="28"/>
                                <w:szCs w:val="28"/>
                                <w:lang w:val="fr-CA"/>
                              </w:rPr>
                              <w:t xml:space="preserve"> organisationnelle du projet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F0463B" id="_x0000_t202" coordsize="21600,21600" o:spt="202" path="m,l,21600r21600,l21600,xe">
                <v:stroke joinstyle="miter"/>
                <v:path gradientshapeok="t" o:connecttype="rect"/>
              </v:shapetype>
              <v:shape id="Zone de texte 86" o:spid="_x0000_s1026" type="#_x0000_t202" style="position:absolute;left:0;text-align:left;margin-left:43.3pt;margin-top:3.15pt;width:362.25pt;height:2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VVvuLwIAAFwEAAAOAAAAZHJzL2Uyb0RvYy54bWysVNtu2zAMfR+wfxD0vthJk16MOEWXLMOA&#13;&#10;7gJ0+wBGlm1hsqhJSuzs60fJadrdXob5QRBF8pA8JL28HTrNDtJ5habk00nOmTQCK2Wakn/5vH11&#13;&#10;zZkPYCrQaGTJj9Lz29XLF8veFnKGLepKOkYgxhe9LXkbgi2yzItWduAnaKUhZY2ug0Cia7LKQU/o&#13;&#10;nc5meX6Z9egq61BI7+l1Myr5KuHXtRThY117GZguOeUW0unSuYtntlpC0TiwrRKnNOAfsuhAGQp6&#13;&#10;htpAALZ36jeoTgmHHuswEdhlWNdKyFQDVTPNf6nmoQUrUy1Ejrdnmvz/gxUfDg/2k2NheI0DNTAV&#13;&#10;4e09iq+eGVy3YBp55xz2rYSKAk8jZVlvfXFyjVT7wkeQXf8eK2oy7AMmoKF2XWSF6mSETg04nkmX&#13;&#10;Q2CCHueXeb64WnAmSHcxnV/MFikEFI/e1vnwVmLH4qXkjpqa0OFw70PMBopHkxjMo1bVVmmdBNfs&#13;&#10;1tqxA9AAbNN3Qv/JTBvWl/xmQbEZ6IZGWQQ3cvFXtDx9f0KL2WzAt2PUim7RCopOBRp2rbqSX5+d&#13;&#10;oYjMvjFVMgmg9HinqrSJXjKN8anUR65H1sOwG8gtPu6wOlILHI4jTitJlxbdd856Gu+S+297cJIz&#13;&#10;/c5QG2+m83nchyTMF1czEtxzze65BowgqJIHYidd12Hcob11qmkp0jg4Bu+o9bVKXXnK6jQwNMKp&#13;&#10;Wad1izvyXE5WTz+F1Q8AAAD//wMAUEsDBBQABgAIAAAAIQBBnyrh4AAAAAwBAAAPAAAAZHJzL2Rv&#13;&#10;d25yZXYueG1sTE/LTsMwELwj8Q/WInGjToqSWmk2FaI8bpUIPXB0YuchYjuK3ST8PcuJXlYazWNn&#13;&#10;8sNqBjbryffOIsSbCJi2tVO9bRHOn68PApgP0io5OKsRfrSHQ3F7k8tMucV+6LkMLaMQ6zOJ0IUw&#13;&#10;Zpz7utNG+o0btSWucZORgeDUcjXJhcLNwLdRlHIje0sfOjnq507X3+XFIJzevah2L/PXW3l2x9Oy&#13;&#10;a2SybRDv79bjns7THljQa/h3wN8G6g8FFavcxSrPBgSRpqRESB+BES3iOAZWISSJAF7k/HpE8QsA&#13;&#10;AP//AwBQSwECLQAUAAYACAAAACEAtoM4kv4AAADhAQAAEwAAAAAAAAAAAAAAAAAAAAAAW0NvbnRl&#13;&#10;bnRfVHlwZXNdLnhtbFBLAQItABQABgAIAAAAIQA4/SH/1gAAAJQBAAALAAAAAAAAAAAAAAAAAC8B&#13;&#10;AABfcmVscy8ucmVsc1BLAQItABQABgAIAAAAIQAfVVvuLwIAAFwEAAAOAAAAAAAAAAAAAAAAAC4C&#13;&#10;AABkcnMvZTJvRG9jLnhtbFBLAQItABQABgAIAAAAIQBBnyrh4AAAAAwBAAAPAAAAAAAAAAAAAAAA&#13;&#10;AIkEAABkcnMvZG93bnJldi54bWxQSwUGAAAAAAQABADzAAAAlgUAAAAA&#13;&#10;">
                <v:stroke dashstyle="dash"/>
                <v:textbox>
                  <w:txbxContent>
                    <w:p w14:paraId="50AA87AF" w14:textId="77777777" w:rsidR="004228E6" w:rsidRPr="00E05049" w:rsidRDefault="004228E6" w:rsidP="002245EE">
                      <w:pPr>
                        <w:jc w:val="center"/>
                        <w:rPr>
                          <w:b/>
                          <w:sz w:val="28"/>
                          <w:szCs w:val="28"/>
                          <w:lang w:val="fr-CA"/>
                        </w:rPr>
                      </w:pPr>
                      <w:r w:rsidRPr="00E05049">
                        <w:rPr>
                          <w:b/>
                          <w:sz w:val="28"/>
                          <w:szCs w:val="28"/>
                          <w:lang w:val="fr-CA"/>
                        </w:rPr>
                        <w:t>Structure</w:t>
                      </w:r>
                      <w:r>
                        <w:rPr>
                          <w:b/>
                          <w:sz w:val="28"/>
                          <w:szCs w:val="28"/>
                          <w:lang w:val="fr-CA"/>
                        </w:rPr>
                        <w:t xml:space="preserve"> organisationnelle du projet</w:t>
                      </w:r>
                    </w:p>
                  </w:txbxContent>
                </v:textbox>
              </v:shape>
            </w:pict>
          </mc:Fallback>
        </mc:AlternateContent>
      </w:r>
    </w:p>
    <w:p w14:paraId="73CF3AA1" w14:textId="77777777" w:rsidR="002245EE" w:rsidRPr="00863DC5" w:rsidRDefault="002245EE" w:rsidP="002245EE">
      <w:pPr>
        <w:spacing w:line="360" w:lineRule="auto"/>
        <w:rPr>
          <w:szCs w:val="22"/>
          <w:lang w:val="fr-FR"/>
        </w:rPr>
      </w:pPr>
      <w:r w:rsidRPr="00863DC5">
        <w:rPr>
          <w:noProof/>
          <w:szCs w:val="22"/>
          <w:lang w:val="fr-FR" w:eastAsia="fr-FR"/>
        </w:rPr>
        <mc:AlternateContent>
          <mc:Choice Requires="wps">
            <w:drawing>
              <wp:anchor distT="0" distB="0" distL="114300" distR="114300" simplePos="0" relativeHeight="251674624" behindDoc="0" locked="0" layoutInCell="1" allowOverlap="1" wp14:anchorId="0DCC8CFD" wp14:editId="7B497F74">
                <wp:simplePos x="0" y="0"/>
                <wp:positionH relativeFrom="column">
                  <wp:posOffset>616833</wp:posOffset>
                </wp:positionH>
                <wp:positionV relativeFrom="paragraph">
                  <wp:posOffset>177725</wp:posOffset>
                </wp:positionV>
                <wp:extent cx="4695825" cy="674176"/>
                <wp:effectExtent l="0" t="0" r="28575" b="12065"/>
                <wp:wrapNone/>
                <wp:docPr id="85" name="Zone de texte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674176"/>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A6791E7" w14:textId="77777777" w:rsidR="004228E6" w:rsidRDefault="004228E6" w:rsidP="002245EE">
                            <w:pPr>
                              <w:jc w:val="center"/>
                              <w:rPr>
                                <w:b/>
                                <w:sz w:val="28"/>
                                <w:szCs w:val="28"/>
                                <w:lang w:val="fr-CA"/>
                              </w:rPr>
                            </w:pPr>
                            <w:r>
                              <w:rPr>
                                <w:b/>
                                <w:sz w:val="28"/>
                                <w:szCs w:val="28"/>
                                <w:lang w:val="fr-CA"/>
                              </w:rPr>
                              <w:t xml:space="preserve">Comité de pilotage </w:t>
                            </w:r>
                            <w:r w:rsidRPr="00E05049">
                              <w:rPr>
                                <w:b/>
                                <w:sz w:val="28"/>
                                <w:szCs w:val="28"/>
                                <w:lang w:val="fr-CA"/>
                              </w:rPr>
                              <w:t>(</w:t>
                            </w:r>
                            <w:r>
                              <w:rPr>
                                <w:b/>
                                <w:sz w:val="28"/>
                                <w:szCs w:val="28"/>
                                <w:lang w:val="fr-CA"/>
                              </w:rPr>
                              <w:t>au niveau unité DDCI</w:t>
                            </w:r>
                            <w:r w:rsidRPr="00E05049">
                              <w:rPr>
                                <w:b/>
                                <w:sz w:val="28"/>
                                <w:szCs w:val="28"/>
                                <w:lang w:val="fr-CA"/>
                              </w:rPr>
                              <w:t>)</w:t>
                            </w:r>
                          </w:p>
                          <w:p w14:paraId="3255291B" w14:textId="77777777" w:rsidR="004228E6" w:rsidRPr="00E05049" w:rsidRDefault="004228E6" w:rsidP="002245EE">
                            <w:pPr>
                              <w:spacing w:before="240"/>
                              <w:jc w:val="center"/>
                              <w:rPr>
                                <w:b/>
                                <w:sz w:val="28"/>
                                <w:szCs w:val="28"/>
                                <w:lang w:val="fr-CA"/>
                              </w:rPr>
                            </w:pPr>
                            <w:r>
                              <w:rPr>
                                <w:b/>
                                <w:sz w:val="28"/>
                                <w:szCs w:val="28"/>
                                <w:lang w:val="fr-CA"/>
                              </w:rPr>
                              <w:t>Et Comité Technique de Gestion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C8CFD" id="Zone de texte 85" o:spid="_x0000_s1027" type="#_x0000_t202" style="position:absolute;left:0;text-align:left;margin-left:48.55pt;margin-top:14pt;width:369.75pt;height:53.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1foxJQIAAEsEAAAOAAAAZHJzL2Uyb0RvYy54bWysVNtu2zAMfR+wfxD0vjgJcmmMOkWXLsOA&#13;&#10;7gJ0+wBFlm1hsqhRSuzu60fJTtrdXob5QRBF6ZA8PPT1Td8adlLoNdiCzyZTzpSVUGpbF/zL5/2r&#13;&#10;K858ELYUBqwq+KPy/Gb78sV153I1hwZMqZARiPV55wrehODyLPOyUa3wE3DKkrMCbEUgE+usRNER&#13;&#10;emuy+XS6yjrA0iFI5T2d3g1Ovk34VaVk+FhVXgVmCk65hbRiWg9xzbbXIq9RuEbLMQ3xD1m0QlsK&#13;&#10;eoG6E0GwI+rfoFotETxUYSKhzaCqtFSpBqpmNv2lmodGOJVqIXK8u9Dk/x+s/HB6cJ+Qhf419NTA&#13;&#10;VIR39yC/emZh1whbq1tE6BolSgo8i5RlnfP5+DRS7XMfQQ7deyipyeIYIAH1FbaRFaqTETo14PFC&#13;&#10;uuoDk3S4WG2WV/MlZ5J8q/Vitl6lECI/v3bow1sFLYubgiM1NaGL070PMRuRn6/EYB6MLvfamGRg&#13;&#10;fdgZZCdBAtinb0T/6ZqxrCv4ZhnzEKYmKcuAAxd/RZum709orQ4kaqPbgl9dLok8MvjGlklyQWgz&#13;&#10;7Cl7Y2OqKsl1LOnM6cBu6A890+XIfvQdoHwkxhEGRdME0qYB/M5ZR2ouuP92FKg4M+8sdW0zWyyi&#13;&#10;/JOxWK7nZOBzz+G5R1hJUAUPREba7sIwMkeHum4o0qATC7fU6UqnJjxlNeqDFJt6M05XHInndrr1&#13;&#10;9A/Y/gAAAP//AwBQSwMEFAAGAAgAAAAhAJAEv87kAAAADgEAAA8AAABkcnMvZG93bnJldi54bWxM&#13;&#10;j81OwzAQhO9IvIO1SFwQdZpUaZrGqRAIBDdoK7i68TaJ8E+w3TS8PcsJLiutZnZ2vmozGc1G9KF3&#13;&#10;VsB8lgBD2zjV21bAfvd4WwALUVoltbMo4BsDbOrLi0qWyp3tG47b2DIKsaGUAroYh5Lz0HRoZJi5&#13;&#10;AS1pR+eNjLT6lisvzxRuNE+TJOdG9pY+dHLA+w6bz+3JCCgWz+NHeMle35v8qFfxZjk+fXkhrq+m&#13;&#10;hzWNuzWwiFP8u4BfBuoPNRU7uJNVgWkBq+WcnALSgrhIL7I8B3YgY7ZIgdcV/49R/wAAAP//AwBQ&#13;&#10;SwECLQAUAAYACAAAACEAtoM4kv4AAADhAQAAEwAAAAAAAAAAAAAAAAAAAAAAW0NvbnRlbnRfVHlw&#13;&#10;ZXNdLnhtbFBLAQItABQABgAIAAAAIQA4/SH/1gAAAJQBAAALAAAAAAAAAAAAAAAAAC8BAABfcmVs&#13;&#10;cy8ucmVsc1BLAQItABQABgAIAAAAIQCi1foxJQIAAEsEAAAOAAAAAAAAAAAAAAAAAC4CAABkcnMv&#13;&#10;ZTJvRG9jLnhtbFBLAQItABQABgAIAAAAIQCQBL/O5AAAAA4BAAAPAAAAAAAAAAAAAAAAAH8EAABk&#13;&#10;cnMvZG93bnJldi54bWxQSwUGAAAAAAQABADzAAAAkAUAAAAA&#13;&#10;">
                <v:textbox>
                  <w:txbxContent>
                    <w:p w14:paraId="3A6791E7" w14:textId="77777777" w:rsidR="004228E6" w:rsidRDefault="004228E6" w:rsidP="002245EE">
                      <w:pPr>
                        <w:jc w:val="center"/>
                        <w:rPr>
                          <w:b/>
                          <w:sz w:val="28"/>
                          <w:szCs w:val="28"/>
                          <w:lang w:val="fr-CA"/>
                        </w:rPr>
                      </w:pPr>
                      <w:r>
                        <w:rPr>
                          <w:b/>
                          <w:sz w:val="28"/>
                          <w:szCs w:val="28"/>
                          <w:lang w:val="fr-CA"/>
                        </w:rPr>
                        <w:t xml:space="preserve">Comité de pilotage </w:t>
                      </w:r>
                      <w:r w:rsidRPr="00E05049">
                        <w:rPr>
                          <w:b/>
                          <w:sz w:val="28"/>
                          <w:szCs w:val="28"/>
                          <w:lang w:val="fr-CA"/>
                        </w:rPr>
                        <w:t>(</w:t>
                      </w:r>
                      <w:r>
                        <w:rPr>
                          <w:b/>
                          <w:sz w:val="28"/>
                          <w:szCs w:val="28"/>
                          <w:lang w:val="fr-CA"/>
                        </w:rPr>
                        <w:t>au niveau unité DDCI</w:t>
                      </w:r>
                      <w:r w:rsidRPr="00E05049">
                        <w:rPr>
                          <w:b/>
                          <w:sz w:val="28"/>
                          <w:szCs w:val="28"/>
                          <w:lang w:val="fr-CA"/>
                        </w:rPr>
                        <w:t>)</w:t>
                      </w:r>
                    </w:p>
                    <w:p w14:paraId="3255291B" w14:textId="77777777" w:rsidR="004228E6" w:rsidRPr="00E05049" w:rsidRDefault="004228E6" w:rsidP="002245EE">
                      <w:pPr>
                        <w:spacing w:before="240"/>
                        <w:jc w:val="center"/>
                        <w:rPr>
                          <w:b/>
                          <w:sz w:val="28"/>
                          <w:szCs w:val="28"/>
                          <w:lang w:val="fr-CA"/>
                        </w:rPr>
                      </w:pPr>
                      <w:r>
                        <w:rPr>
                          <w:b/>
                          <w:sz w:val="28"/>
                          <w:szCs w:val="28"/>
                          <w:lang w:val="fr-CA"/>
                        </w:rPr>
                        <w:t>Et Comité Technique de Gestion</w:t>
                      </w:r>
                    </w:p>
                  </w:txbxContent>
                </v:textbox>
              </v:shape>
            </w:pict>
          </mc:Fallback>
        </mc:AlternateContent>
      </w:r>
    </w:p>
    <w:p w14:paraId="70092A12" w14:textId="77777777" w:rsidR="002245EE" w:rsidRPr="00863DC5" w:rsidRDefault="002245EE" w:rsidP="002245EE">
      <w:pPr>
        <w:spacing w:line="360" w:lineRule="auto"/>
        <w:rPr>
          <w:szCs w:val="22"/>
          <w:lang w:val="fr-FR"/>
        </w:rPr>
      </w:pPr>
    </w:p>
    <w:p w14:paraId="2A9FF0D9" w14:textId="77777777" w:rsidR="002245EE" w:rsidRPr="00863DC5" w:rsidRDefault="002245EE" w:rsidP="002245EE">
      <w:pPr>
        <w:spacing w:line="360" w:lineRule="auto"/>
        <w:rPr>
          <w:szCs w:val="22"/>
          <w:lang w:val="fr-FR"/>
        </w:rPr>
      </w:pPr>
    </w:p>
    <w:p w14:paraId="54E7757F" w14:textId="77777777" w:rsidR="002245EE" w:rsidRPr="00863DC5" w:rsidRDefault="002245EE" w:rsidP="002245EE">
      <w:pPr>
        <w:spacing w:line="360" w:lineRule="auto"/>
        <w:rPr>
          <w:szCs w:val="22"/>
          <w:lang w:val="fr-FR"/>
        </w:rPr>
      </w:pPr>
      <w:r w:rsidRPr="00863DC5">
        <w:rPr>
          <w:noProof/>
          <w:szCs w:val="22"/>
          <w:lang w:val="fr-FR" w:eastAsia="fr-FR"/>
        </w:rPr>
        <mc:AlternateContent>
          <mc:Choice Requires="wps">
            <w:drawing>
              <wp:anchor distT="0" distB="0" distL="114300" distR="114300" simplePos="0" relativeHeight="251682816" behindDoc="1" locked="0" layoutInCell="1" allowOverlap="1" wp14:anchorId="4DAB7229" wp14:editId="454773D3">
                <wp:simplePos x="0" y="0"/>
                <wp:positionH relativeFrom="column">
                  <wp:posOffset>2941578</wp:posOffset>
                </wp:positionH>
                <wp:positionV relativeFrom="paragraph">
                  <wp:posOffset>61466</wp:posOffset>
                </wp:positionV>
                <wp:extent cx="0" cy="3275631"/>
                <wp:effectExtent l="0" t="0" r="38100" b="20320"/>
                <wp:wrapNone/>
                <wp:docPr id="87" name="Connecteur droit 87"/>
                <wp:cNvGraphicFramePr/>
                <a:graphic xmlns:a="http://schemas.openxmlformats.org/drawingml/2006/main">
                  <a:graphicData uri="http://schemas.microsoft.com/office/word/2010/wordprocessingShape">
                    <wps:wsp>
                      <wps:cNvCnPr/>
                      <wps:spPr>
                        <a:xfrm flipH="1">
                          <a:off x="0" y="0"/>
                          <a:ext cx="0" cy="3275631"/>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4633B1" id="Connecteur droit 87" o:spid="_x0000_s1026" style="position:absolute;flip:x;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6pt,4.85pt" to="231.6pt,262.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9HBgowEAAJIDAAAOAAAAZHJzL2Uyb0RvYy54bWysU01P3DAQvSPxHyzfu8kugqJosxxAbQ9V&#13;&#10;i1r4AcYZbyz8pbG7yf77jp3dgKDlgLhY/pj3Zt6b8fpqtIbtAKP2ruXLRc0ZOOk77bYtv7/78umS&#13;&#10;s5iE64TxDlq+h8ivNqcn6yE0sPK9Nx0gIxIXmyG0vE8pNFUVZQ9WxIUP4OhRebQi0RG3VYdiIHZr&#13;&#10;qlVdX1SDxy6glxAj3d5Mj3xT+JUCmX4qFSEx03KqLZUVy/qQ12qzFs0WRei1PJQh3lGFFdpR0pnq&#13;&#10;RiTB/qB+RWW1RB+9SgvpbeWV0hKKBlKzrF+o+d2LAEULmRPDbFP8OFr5Y3ftbpFsGEJsYrjFrGJU&#13;&#10;aJkyOnyjnhZdVCkbi2372TYYE5PTpaTbs9Xn84uzZba0migyVcCYvoK3LG9abrTLikQjdt9jmkKP&#13;&#10;IYR7KqLs0t5ADjbuFyimO0q2KugyH3BtkO0EdbZ7PKYtkRmitDEzqH4bdIjNMCgzMwMn8f/NNkeX&#13;&#10;jN6lGWi18/ivrGk8lqqm+KPqSWuW/eC7fWlJsYMaXww9DGmerOfnAn/6Spu/AAAA//8DAFBLAwQU&#13;&#10;AAYACAAAACEAifgyU98AAAAOAQAADwAAAGRycy9kb3ducmV2LnhtbExPy07DMBC8I/EP1iJxow4p&#13;&#10;6SPNpoIixKWXFj7AjbdJ1Hgd2W5r/h4jDnAZaTS786jW0QziQs73lhEeJxkI4sbqnluEz4+3hwUI&#13;&#10;HxRrNVgmhC/ysK5vbypVanvlHV32oRXJhH2pELoQxlJK33RklJ/YkThpR+uMCom6VmqnrsncDDLP&#13;&#10;spk0queU0KmRNh01p/3ZIJjN+3xrd4sYt95p/3Kchs4w4v1dfF0leF6BCBTD3wf8bEj9oU7FDvbM&#13;&#10;2osB4Wk2zdMpwnIOIum//IBQ5EUBsq7k/xn1NwAAAP//AwBQSwECLQAUAAYACAAAACEAtoM4kv4A&#13;&#10;AADhAQAAEwAAAAAAAAAAAAAAAAAAAAAAW0NvbnRlbnRfVHlwZXNdLnhtbFBLAQItABQABgAIAAAA&#13;&#10;IQA4/SH/1gAAAJQBAAALAAAAAAAAAAAAAAAAAC8BAABfcmVscy8ucmVsc1BLAQItABQABgAIAAAA&#13;&#10;IQAX9HBgowEAAJIDAAAOAAAAAAAAAAAAAAAAAC4CAABkcnMvZTJvRG9jLnhtbFBLAQItABQABgAI&#13;&#10;AAAAIQCJ+DJT3wAAAA4BAAAPAAAAAAAAAAAAAAAAAP0DAABkcnMvZG93bnJldi54bWxQSwUGAAAA&#13;&#10;AAQABADzAAAACQUAAAAA&#13;&#10;" strokecolor="black [3200]" strokeweight="1pt">
                <v:stroke joinstyle="miter"/>
              </v:line>
            </w:pict>
          </mc:Fallback>
        </mc:AlternateContent>
      </w:r>
      <w:r w:rsidRPr="00863DC5">
        <w:rPr>
          <w:noProof/>
          <w:szCs w:val="22"/>
          <w:lang w:val="fr-FR" w:eastAsia="fr-FR"/>
        </w:rPr>
        <mc:AlternateContent>
          <mc:Choice Requires="wps">
            <w:drawing>
              <wp:anchor distT="0" distB="0" distL="114300" distR="114300" simplePos="0" relativeHeight="251675648" behindDoc="0" locked="0" layoutInCell="1" allowOverlap="1" wp14:anchorId="613332D4" wp14:editId="0431CC4E">
                <wp:simplePos x="0" y="0"/>
                <wp:positionH relativeFrom="column">
                  <wp:posOffset>382905</wp:posOffset>
                </wp:positionH>
                <wp:positionV relativeFrom="paragraph">
                  <wp:posOffset>312420</wp:posOffset>
                </wp:positionV>
                <wp:extent cx="1752600" cy="771525"/>
                <wp:effectExtent l="0" t="0" r="19050" b="28575"/>
                <wp:wrapNone/>
                <wp:docPr id="83" name="Zone de texte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77152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983A0DA" w14:textId="77777777" w:rsidR="004228E6" w:rsidRPr="00C85F55" w:rsidRDefault="004228E6" w:rsidP="002245EE">
                            <w:pPr>
                              <w:spacing w:before="40" w:after="0"/>
                              <w:jc w:val="center"/>
                              <w:rPr>
                                <w:b/>
                                <w:sz w:val="14"/>
                                <w:szCs w:val="20"/>
                                <w:lang w:val="fr-CA"/>
                              </w:rPr>
                            </w:pPr>
                            <w:r w:rsidRPr="00C85F55">
                              <w:rPr>
                                <w:b/>
                                <w:sz w:val="14"/>
                                <w:szCs w:val="20"/>
                                <w:lang w:val="fr-CA"/>
                              </w:rPr>
                              <w:t>Bénéficiaires principaux</w:t>
                            </w:r>
                          </w:p>
                          <w:p w14:paraId="79BEAF25" w14:textId="77777777" w:rsidR="004228E6" w:rsidRPr="00C85F55" w:rsidRDefault="004228E6" w:rsidP="002245EE">
                            <w:pPr>
                              <w:spacing w:after="0"/>
                              <w:jc w:val="center"/>
                              <w:rPr>
                                <w:sz w:val="6"/>
                                <w:szCs w:val="20"/>
                                <w:lang w:val="fr-CA"/>
                              </w:rPr>
                            </w:pPr>
                          </w:p>
                          <w:p w14:paraId="23522A7C" w14:textId="25F701BD" w:rsidR="004228E6" w:rsidRPr="00C85F55" w:rsidRDefault="004228E6" w:rsidP="002245EE">
                            <w:pPr>
                              <w:spacing w:after="0"/>
                              <w:jc w:val="center"/>
                              <w:rPr>
                                <w:sz w:val="14"/>
                                <w:szCs w:val="20"/>
                                <w:lang w:val="fr-CA"/>
                              </w:rPr>
                            </w:pPr>
                            <w:r w:rsidRPr="00C85F55">
                              <w:rPr>
                                <w:sz w:val="14"/>
                                <w:szCs w:val="20"/>
                                <w:lang w:val="fr-CA"/>
                              </w:rPr>
                              <w:t>Organes nationaux de mise en œuvre des plans de relance et de la CDN</w:t>
                            </w:r>
                            <w:r>
                              <w:rPr>
                                <w:sz w:val="14"/>
                                <w:szCs w:val="20"/>
                                <w:lang w:val="fr-CA"/>
                              </w:rPr>
                              <w:t>, PNA</w:t>
                            </w:r>
                          </w:p>
                          <w:p w14:paraId="22349D42" w14:textId="7B2AD4A2" w:rsidR="004228E6" w:rsidRPr="00C85F55" w:rsidRDefault="004228E6" w:rsidP="002245EE">
                            <w:pPr>
                              <w:spacing w:after="0"/>
                              <w:jc w:val="center"/>
                              <w:rPr>
                                <w:b/>
                                <w:sz w:val="14"/>
                                <w:szCs w:val="20"/>
                                <w:lang w:val="fr-C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3332D4" id="Zone de texte 83" o:spid="_x0000_s1028" type="#_x0000_t202" style="position:absolute;left:0;text-align:left;margin-left:30.15pt;margin-top:24.6pt;width:138pt;height:60.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gYveJQIAAEsEAAAOAAAAZHJzL2Uyb0RvYy54bWysVNtu2zAMfR+wfxD0vtgJkqY14hRdugwD&#13;&#10;ugvQ7QMUWbaFyaJGKbG7rx8lJ2l2exmmB0E0pUPy8NCr26Ez7KDQa7Aln05yzpSVUGnblPzL5+2r&#13;&#10;a858ELYSBqwq+ZPy/Hb98sWqd4WaQQumUsgIxPqidyVvQ3BFlnnZqk74CThlyVkDdiKQiU1WoegJ&#13;&#10;vTPZLM+vsh6wcghSeU9f70cnXyf8ulYyfKxrrwIzJafcQtox7bu4Z+uVKBoUrtXymIb4hyw6oS0F&#13;&#10;PUPdiyDYHvVvUJ2WCB7qMJHQZVDXWqpUA1UzzX+p5rEVTqVaiBzvzjT5/wcrPxwe3SdkYXgNAzUw&#13;&#10;FeHdA8ivnlnYtMI26g4R+laJigJPI2VZ73xxfBqp9oWPILv+PVTUZLEPkICGGrvICtXJCJ0a8HQm&#13;&#10;XQ2ByRhyuZhd5eSS5Fsup4vZIoUQxem1Qx/eKuhYPJQcqakJXRwefIjZiOJ0JQbzYHS11cYkA5vd&#13;&#10;xiA7CBLANq0j+k/XjGV9yW9ibCZMQ1KWAUcu/oqWp/UntE4HErXRXcmvz5dEERl8Y6skuSC0Gc+U&#13;&#10;vbExVZXkeizpxOnIbhh2A9NVyWcxXPTtoHoixhFGRdME0qEF/M5ZT2ouuf+2F6g4M+8sde1mOp9H&#13;&#10;+SdjvljOyMBLz+7SI6wkqJIHIiMdN2Ecmb1D3bQUadSJhTvqdK1TE56zOuqDFJt6c5yuOBKXdrr1&#13;&#10;/A9Y/wAAAP//AwBQSwMEFAAGAAgAAAAhAMEJbuTiAAAADgEAAA8AAABkcnMvZG93bnJldi54bWxM&#13;&#10;T8tOwzAQvCPxD9YicUHUpqmSNo1TIRCI3qAguLrxNonwI9huGv6e5QSXlXZndh7VZrKGjRhi752E&#13;&#10;m5kAhq7xunethLfXh+slsJiU08p4hxK+McKmPj+rVKn9yb3guEstIxEXSyWhS2koOY9Nh1bFmR/Q&#13;&#10;EXbwwapEa2i5DupE4tbwuRA5t6p35NCpAe86bD53RythuXgaP+I2e35v8oNZpatifPwKUl5eTPdr&#13;&#10;GrdrYAmn9PcBvx0oP9QUbO+PTkdmJOQiI6aExWoOjPAsy+mwJ2IhCuB1xf/XqH8AAAD//wMAUEsB&#13;&#10;Ai0AFAAGAAgAAAAhALaDOJL+AAAA4QEAABMAAAAAAAAAAAAAAAAAAAAAAFtDb250ZW50X1R5cGVz&#13;&#10;XS54bWxQSwECLQAUAAYACAAAACEAOP0h/9YAAACUAQAACwAAAAAAAAAAAAAAAAAvAQAAX3JlbHMv&#13;&#10;LnJlbHNQSwECLQAUAAYACAAAACEAp4GL3iUCAABLBAAADgAAAAAAAAAAAAAAAAAuAgAAZHJzL2Uy&#13;&#10;b0RvYy54bWxQSwECLQAUAAYACAAAACEAwQlu5OIAAAAOAQAADwAAAAAAAAAAAAAAAAB/BAAAZHJz&#13;&#10;L2Rvd25yZXYueG1sUEsFBgAAAAAEAAQA8wAAAI4FAAAAAA==&#13;&#10;">
                <v:textbox>
                  <w:txbxContent>
                    <w:p w14:paraId="6983A0DA" w14:textId="77777777" w:rsidR="004228E6" w:rsidRPr="00C85F55" w:rsidRDefault="004228E6" w:rsidP="002245EE">
                      <w:pPr>
                        <w:spacing w:before="40" w:after="0"/>
                        <w:jc w:val="center"/>
                        <w:rPr>
                          <w:b/>
                          <w:sz w:val="14"/>
                          <w:szCs w:val="20"/>
                          <w:lang w:val="fr-CA"/>
                        </w:rPr>
                      </w:pPr>
                      <w:r w:rsidRPr="00C85F55">
                        <w:rPr>
                          <w:b/>
                          <w:sz w:val="14"/>
                          <w:szCs w:val="20"/>
                          <w:lang w:val="fr-CA"/>
                        </w:rPr>
                        <w:t>Bénéficiaires principaux</w:t>
                      </w:r>
                    </w:p>
                    <w:p w14:paraId="79BEAF25" w14:textId="77777777" w:rsidR="004228E6" w:rsidRPr="00C85F55" w:rsidRDefault="004228E6" w:rsidP="002245EE">
                      <w:pPr>
                        <w:spacing w:after="0"/>
                        <w:jc w:val="center"/>
                        <w:rPr>
                          <w:sz w:val="6"/>
                          <w:szCs w:val="20"/>
                          <w:lang w:val="fr-CA"/>
                        </w:rPr>
                      </w:pPr>
                    </w:p>
                    <w:p w14:paraId="23522A7C" w14:textId="25F701BD" w:rsidR="004228E6" w:rsidRPr="00C85F55" w:rsidRDefault="004228E6" w:rsidP="002245EE">
                      <w:pPr>
                        <w:spacing w:after="0"/>
                        <w:jc w:val="center"/>
                        <w:rPr>
                          <w:sz w:val="14"/>
                          <w:szCs w:val="20"/>
                          <w:lang w:val="fr-CA"/>
                        </w:rPr>
                      </w:pPr>
                      <w:r w:rsidRPr="00C85F55">
                        <w:rPr>
                          <w:sz w:val="14"/>
                          <w:szCs w:val="20"/>
                          <w:lang w:val="fr-CA"/>
                        </w:rPr>
                        <w:t>Organes nationaux de mise en œuvre des plans de relance et de la CDN</w:t>
                      </w:r>
                      <w:r>
                        <w:rPr>
                          <w:sz w:val="14"/>
                          <w:szCs w:val="20"/>
                          <w:lang w:val="fr-CA"/>
                        </w:rPr>
                        <w:t>, PNA</w:t>
                      </w:r>
                    </w:p>
                    <w:p w14:paraId="22349D42" w14:textId="7B2AD4A2" w:rsidR="004228E6" w:rsidRPr="00C85F55" w:rsidRDefault="004228E6" w:rsidP="002245EE">
                      <w:pPr>
                        <w:spacing w:after="0"/>
                        <w:jc w:val="center"/>
                        <w:rPr>
                          <w:b/>
                          <w:sz w:val="14"/>
                          <w:szCs w:val="20"/>
                          <w:lang w:val="fr-CA"/>
                        </w:rPr>
                      </w:pPr>
                    </w:p>
                  </w:txbxContent>
                </v:textbox>
              </v:shape>
            </w:pict>
          </mc:Fallback>
        </mc:AlternateContent>
      </w:r>
    </w:p>
    <w:p w14:paraId="4E93599C" w14:textId="77777777" w:rsidR="002245EE" w:rsidRPr="00863DC5" w:rsidRDefault="002245EE" w:rsidP="002245EE">
      <w:pPr>
        <w:spacing w:line="360" w:lineRule="auto"/>
        <w:rPr>
          <w:szCs w:val="22"/>
          <w:lang w:val="fr-FR"/>
        </w:rPr>
      </w:pPr>
      <w:r w:rsidRPr="00863DC5">
        <w:rPr>
          <w:noProof/>
          <w:szCs w:val="22"/>
          <w:lang w:val="fr-FR" w:eastAsia="fr-FR"/>
        </w:rPr>
        <mc:AlternateContent>
          <mc:Choice Requires="wps">
            <w:drawing>
              <wp:anchor distT="0" distB="0" distL="114300" distR="114300" simplePos="0" relativeHeight="251677696" behindDoc="0" locked="0" layoutInCell="1" allowOverlap="1" wp14:anchorId="05778549" wp14:editId="5540F6CB">
                <wp:simplePos x="0" y="0"/>
                <wp:positionH relativeFrom="column">
                  <wp:posOffset>3754755</wp:posOffset>
                </wp:positionH>
                <wp:positionV relativeFrom="paragraph">
                  <wp:posOffset>30480</wp:posOffset>
                </wp:positionV>
                <wp:extent cx="1819275" cy="771525"/>
                <wp:effectExtent l="0" t="0" r="28575" b="28575"/>
                <wp:wrapNone/>
                <wp:docPr id="84" name="Zone de texte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77152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417A6C1" w14:textId="77777777" w:rsidR="004228E6" w:rsidRPr="00E05049" w:rsidRDefault="004228E6" w:rsidP="002245EE">
                            <w:pPr>
                              <w:spacing w:before="40" w:after="0"/>
                              <w:jc w:val="center"/>
                              <w:rPr>
                                <w:b/>
                                <w:sz w:val="23"/>
                                <w:szCs w:val="23"/>
                                <w:lang w:val="fr-CA"/>
                              </w:rPr>
                            </w:pPr>
                            <w:r>
                              <w:rPr>
                                <w:b/>
                                <w:sz w:val="23"/>
                                <w:szCs w:val="23"/>
                                <w:lang w:val="fr-CA"/>
                              </w:rPr>
                              <w:t>Fournisseur principal</w:t>
                            </w:r>
                            <w:r w:rsidRPr="00E05049">
                              <w:rPr>
                                <w:b/>
                                <w:sz w:val="23"/>
                                <w:szCs w:val="23"/>
                                <w:lang w:val="fr-CA"/>
                              </w:rPr>
                              <w:t xml:space="preserve"> </w:t>
                            </w:r>
                          </w:p>
                          <w:p w14:paraId="3A64F2E9" w14:textId="77777777" w:rsidR="004228E6" w:rsidRDefault="004228E6" w:rsidP="002245EE">
                            <w:pPr>
                              <w:spacing w:after="0"/>
                              <w:rPr>
                                <w:sz w:val="20"/>
                                <w:szCs w:val="23"/>
                                <w:lang w:val="fr-CA"/>
                              </w:rPr>
                            </w:pPr>
                          </w:p>
                          <w:p w14:paraId="4DC7A258" w14:textId="77777777" w:rsidR="004228E6" w:rsidRPr="003F0B87" w:rsidRDefault="004228E6" w:rsidP="002245EE">
                            <w:pPr>
                              <w:spacing w:after="0"/>
                              <w:jc w:val="center"/>
                              <w:rPr>
                                <w:b/>
                                <w:sz w:val="28"/>
                                <w:szCs w:val="28"/>
                              </w:rPr>
                            </w:pPr>
                            <w:r w:rsidRPr="003C3A98">
                              <w:rPr>
                                <w:sz w:val="20"/>
                                <w:szCs w:val="23"/>
                                <w:lang w:val="fr-CA"/>
                              </w:rPr>
                              <w:t>Gouvernement du Bénin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78549" id="Zone de texte 84" o:spid="_x0000_s1029" type="#_x0000_t202" style="position:absolute;left:0;text-align:left;margin-left:295.65pt;margin-top:2.4pt;width:143.25pt;height:60.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hi+8JgIAAEsEAAAOAAAAZHJzL2Uyb0RvYy54bWysVNuO2jAQfa/Uf7D8XgIUCkSE1ZYtVaXt&#13;&#10;Rdr2A4zjJFYdjzs2JNuv79gBlt5eqvrB8mTsMzNnzmR907eGHRV6Dbbgk9GYM2UllNrWBf/yefdi&#13;&#10;yZkPwpbCgFUFf1Se32yeP1t3LldTaMCUChmBWJ93ruBNCC7PMi8b1Qo/AqcsOSvAVgQysc5KFB2h&#13;&#10;tyabjsevsg6wdAhSeU9f7wYn3yT8qlIyfKwqrwIzBafcQtox7fu4Z5u1yGsUrtHylIb4hyxaoS0F&#13;&#10;vUDdiSDYAfVvUK2WCB6qMJLQZlBVWqpUA1UzGf9SzUMjnEq1EDneXWjy/w9Wfjg+uE/IQv8aempg&#13;&#10;KsK7e5BfPbOwbYSt1S0idI0SJQWeRMqyzvn89DRS7XMfQfbdeyipyeIQIAH1FbaRFaqTETo14PFC&#13;&#10;uuoDkzHkcrKaLuacSfItFpP5dJ5CiPz82qEPbxW0LB4KjtTUhC6O9z7EbER+vhKDeTC63GljkoH1&#13;&#10;fmuQHQUJYJfWCf2na8ayruCrGJsJU5OUZcCBi7+ijdP6E1qrA4na6Lbgy8slkUcG39gySS4IbYYz&#13;&#10;ZW9sTFUluZ5KOnM6sBv6fc90WfCXMVz07aF8JMYRBkXTBNKhAfzOWUdqLrj/dhCoODPvLHVtNZnN&#13;&#10;ovyTMZsvpmTgtWd/7RFWElTBA5GRjtswjMzBoa4bijToxMItdbrSqQlPWZ30QYpNvTlNVxyJazvd&#13;&#10;evoHbH4AAAD//wMAUEsDBBQABgAIAAAAIQCDIzwZ4gAAAA4BAAAPAAAAZHJzL2Rvd25yZXYueG1s&#13;&#10;TE9NT8MwDL0j8R8iI3FBLN062q5rOiEQaNxgILhmTdZWJE5Jsq78e8wJLpat9/w+qs1kDRu1D71D&#13;&#10;AfNZAkxj41SPrYC314frAliIEpU0DrWAbx1gU5+fVbJU7oQvetzFlpEIhlIK6GIcSs5D02krw8wN&#13;&#10;Ggk7OG9lpNO3XHl5InFr+CJJMm5lj+TQyUHfdbr53B2tgGK5HT/CU/r83mQHs4pX+fj45YW4vJju&#13;&#10;1zRu18CinuLfB/x2oPxQU7C9O6IKzAi4Wc1TogpYUg3CizynZU/ERZYCryv+v0b9AwAA//8DAFBL&#13;&#10;AQItABQABgAIAAAAIQC2gziS/gAAAOEBAAATAAAAAAAAAAAAAAAAAAAAAABbQ29udGVudF9UeXBl&#13;&#10;c10ueG1sUEsBAi0AFAAGAAgAAAAhADj9If/WAAAAlAEAAAsAAAAAAAAAAAAAAAAALwEAAF9yZWxz&#13;&#10;Ly5yZWxzUEsBAi0AFAAGAAgAAAAhAKyGL7wmAgAASwQAAA4AAAAAAAAAAAAAAAAALgIAAGRycy9l&#13;&#10;Mm9Eb2MueG1sUEsBAi0AFAAGAAgAAAAhAIMjPBniAAAADgEAAA8AAAAAAAAAAAAAAAAAgAQAAGRy&#13;&#10;cy9kb3ducmV2LnhtbFBLBQYAAAAABAAEAPMAAACPBQAAAAA=&#13;&#10;">
                <v:textbox>
                  <w:txbxContent>
                    <w:p w14:paraId="2417A6C1" w14:textId="77777777" w:rsidR="004228E6" w:rsidRPr="00E05049" w:rsidRDefault="004228E6" w:rsidP="002245EE">
                      <w:pPr>
                        <w:spacing w:before="40" w:after="0"/>
                        <w:jc w:val="center"/>
                        <w:rPr>
                          <w:b/>
                          <w:sz w:val="23"/>
                          <w:szCs w:val="23"/>
                          <w:lang w:val="fr-CA"/>
                        </w:rPr>
                      </w:pPr>
                      <w:r>
                        <w:rPr>
                          <w:b/>
                          <w:sz w:val="23"/>
                          <w:szCs w:val="23"/>
                          <w:lang w:val="fr-CA"/>
                        </w:rPr>
                        <w:t>Fournisseur principal</w:t>
                      </w:r>
                      <w:r w:rsidRPr="00E05049">
                        <w:rPr>
                          <w:b/>
                          <w:sz w:val="23"/>
                          <w:szCs w:val="23"/>
                          <w:lang w:val="fr-CA"/>
                        </w:rPr>
                        <w:t xml:space="preserve"> </w:t>
                      </w:r>
                    </w:p>
                    <w:p w14:paraId="3A64F2E9" w14:textId="77777777" w:rsidR="004228E6" w:rsidRDefault="004228E6" w:rsidP="002245EE">
                      <w:pPr>
                        <w:spacing w:after="0"/>
                        <w:rPr>
                          <w:sz w:val="20"/>
                          <w:szCs w:val="23"/>
                          <w:lang w:val="fr-CA"/>
                        </w:rPr>
                      </w:pPr>
                    </w:p>
                    <w:p w14:paraId="4DC7A258" w14:textId="77777777" w:rsidR="004228E6" w:rsidRPr="003F0B87" w:rsidRDefault="004228E6" w:rsidP="002245EE">
                      <w:pPr>
                        <w:spacing w:after="0"/>
                        <w:jc w:val="center"/>
                        <w:rPr>
                          <w:b/>
                          <w:sz w:val="28"/>
                          <w:szCs w:val="28"/>
                        </w:rPr>
                      </w:pPr>
                      <w:r w:rsidRPr="003C3A98">
                        <w:rPr>
                          <w:sz w:val="20"/>
                          <w:szCs w:val="23"/>
                          <w:lang w:val="fr-CA"/>
                        </w:rPr>
                        <w:t>Gouvernement du Bénin</w:t>
                      </w:r>
                    </w:p>
                  </w:txbxContent>
                </v:textbox>
              </v:shape>
            </w:pict>
          </mc:Fallback>
        </mc:AlternateContent>
      </w:r>
      <w:r w:rsidRPr="00863DC5">
        <w:rPr>
          <w:noProof/>
          <w:szCs w:val="22"/>
          <w:lang w:val="fr-FR" w:eastAsia="fr-FR"/>
        </w:rPr>
        <mc:AlternateContent>
          <mc:Choice Requires="wps">
            <w:drawing>
              <wp:anchor distT="0" distB="0" distL="114300" distR="114300" simplePos="0" relativeHeight="251676672" behindDoc="0" locked="0" layoutInCell="1" allowOverlap="1" wp14:anchorId="3848A935" wp14:editId="56901977">
                <wp:simplePos x="0" y="0"/>
                <wp:positionH relativeFrom="column">
                  <wp:posOffset>2135505</wp:posOffset>
                </wp:positionH>
                <wp:positionV relativeFrom="paragraph">
                  <wp:posOffset>30480</wp:posOffset>
                </wp:positionV>
                <wp:extent cx="1619250" cy="771525"/>
                <wp:effectExtent l="0" t="0" r="19050" b="28575"/>
                <wp:wrapNone/>
                <wp:docPr id="82" name="Zone de texte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77152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56315F3" w14:textId="77777777" w:rsidR="004228E6" w:rsidRPr="00C85F55" w:rsidRDefault="004228E6" w:rsidP="002245EE">
                            <w:pPr>
                              <w:spacing w:before="40" w:after="0"/>
                              <w:jc w:val="center"/>
                              <w:rPr>
                                <w:b/>
                                <w:sz w:val="20"/>
                                <w:szCs w:val="22"/>
                                <w:lang w:val="fr-CA"/>
                              </w:rPr>
                            </w:pPr>
                            <w:r w:rsidRPr="00C85F55">
                              <w:rPr>
                                <w:b/>
                                <w:sz w:val="20"/>
                                <w:szCs w:val="22"/>
                                <w:lang w:val="fr-CA"/>
                              </w:rPr>
                              <w:t>Exécutif</w:t>
                            </w:r>
                          </w:p>
                          <w:p w14:paraId="654DC33F" w14:textId="4F7F7E27" w:rsidR="004228E6" w:rsidRPr="00C85F55" w:rsidRDefault="004228E6" w:rsidP="002245EE">
                            <w:pPr>
                              <w:spacing w:after="0"/>
                              <w:jc w:val="center"/>
                              <w:rPr>
                                <w:sz w:val="14"/>
                                <w:szCs w:val="22"/>
                                <w:lang w:val="fr-CA"/>
                              </w:rPr>
                            </w:pPr>
                            <w:r w:rsidRPr="00C85F55">
                              <w:rPr>
                                <w:sz w:val="14"/>
                                <w:szCs w:val="22"/>
                                <w:lang w:val="fr-CA"/>
                              </w:rPr>
                              <w:t>Ministre d</w:t>
                            </w:r>
                            <w:r>
                              <w:rPr>
                                <w:sz w:val="14"/>
                                <w:szCs w:val="22"/>
                                <w:lang w:val="fr-CA"/>
                              </w:rPr>
                              <w:t>e l’Économie et des Finances</w:t>
                            </w:r>
                          </w:p>
                          <w:p w14:paraId="73483C06" w14:textId="77777777" w:rsidR="004228E6" w:rsidRPr="00C85F55" w:rsidRDefault="004228E6" w:rsidP="002245EE">
                            <w:pPr>
                              <w:spacing w:after="0"/>
                              <w:jc w:val="center"/>
                              <w:rPr>
                                <w:sz w:val="14"/>
                                <w:szCs w:val="22"/>
                                <w:lang w:val="fr-CA"/>
                              </w:rPr>
                            </w:pPr>
                            <w:r w:rsidRPr="00C85F55">
                              <w:rPr>
                                <w:sz w:val="14"/>
                                <w:szCs w:val="22"/>
                                <w:lang w:val="fr-CA"/>
                              </w:rPr>
                              <w:t>&amp;</w:t>
                            </w:r>
                          </w:p>
                          <w:p w14:paraId="3533A0DA" w14:textId="77777777" w:rsidR="004228E6" w:rsidRPr="00C85F55" w:rsidRDefault="004228E6" w:rsidP="002245EE">
                            <w:pPr>
                              <w:spacing w:after="0"/>
                              <w:jc w:val="center"/>
                              <w:rPr>
                                <w:sz w:val="20"/>
                                <w:szCs w:val="22"/>
                                <w:lang w:val="fr-CA"/>
                              </w:rPr>
                            </w:pPr>
                            <w:r w:rsidRPr="00C85F55">
                              <w:rPr>
                                <w:sz w:val="14"/>
                                <w:szCs w:val="22"/>
                                <w:lang w:val="fr-CA"/>
                              </w:rPr>
                              <w:t>Représentant Résident du PNUD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8A935" id="Zone de texte 82" o:spid="_x0000_s1030" type="#_x0000_t202" style="position:absolute;left:0;text-align:left;margin-left:168.15pt;margin-top:2.4pt;width:127.5pt;height:6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xkoFJQIAAEsEAAAOAAAAZHJzL2Uyb0RvYy54bWysVNuO2jAQfa/Uf7D8XgIIliUirLZsqSpt&#13;&#10;L9K2H2AcJ7HqeNyxIaFf37EDLL29VPWD5cnYZ2bOnMnqrm8NOyj0GmzBJ6MxZ8pKKLWtC/7l8/bV&#13;&#10;LWc+CFsKA1YV/Kg8v1u/fLHqXK6m0IApFTICsT7vXMGbEFyeZV42qhV+BE5ZclaArQhkYp2VKDpC&#13;&#10;b002HY9vsg6wdAhSeU9fHwYnXyf8qlIyfKwqrwIzBafcQtox7bu4Z+uVyGsUrtHylIb4hyxaoS0F&#13;&#10;vUA9iCDYHvVvUK2WCB6qMJLQZlBVWqpUA1UzGf9SzVMjnEq1EDneXWjy/w9Wfjg8uU/IQv8aempg&#13;&#10;KsK7R5BfPbOwaYSt1T0idI0SJQWeRMqyzvn89DRS7XMfQXbdeyipyWIfIAH1FbaRFaqTETo14Hgh&#13;&#10;XfWByRjyZrKczsklybdYTObTeQoh8vNrhz68VdCyeCg4UlMTujg8+hCzEfn5Sgzmwehyq41JBta7&#13;&#10;jUF2ECSAbVon9J+uGcu6gi9jbCZMTVKWAQcu/oo2TutPaK0OJGqj24LfXi6JPDL4xpZJckFoM5wp&#13;&#10;e2NjqirJ9VTSmdOB3dDveqbLgs9iuOjbQXkkxhEGRdME0qEB/M5ZR2ouuP+2F6g4M+8sdW05mc2i&#13;&#10;/JMxmy+mZOC1Z3ftEVYSVMEDkZGOmzCMzN6hrhuKNOjEwj11utKpCc9ZnfRBik29OU1XHIlrO916&#13;&#10;/gesfwAAAP//AwBQSwMEFAAGAAgAAAAhALxKBbPhAAAADgEAAA8AAABkcnMvZG93bnJldi54bWxM&#13;&#10;T8tOwzAQvCPxD9YicUHUaVPSNo1TIRAIbtAiuLrxNomw1yF20/D3LCe4rDSax84Um9FZMWAfWk8K&#13;&#10;ppMEBFLlTUu1grfdw/USRIiajLaeUME3BtiU52eFzo0/0SsO21gLDqGQawVNjF0uZagadDpMfIfE&#13;&#10;3MH3TkeGfS1Nr08c7qycJUkmnW6JPzS6w7sGq8/t0SlYzp+Gj/CcvrxX2cGu4tViePzqlbq8GO/X&#13;&#10;fG7XICKO8c8Bvxu4P5RcbO+PZIKwCtI0S1mqYM4zmL9ZTRnvWThjQpaF/D+j/AEAAP//AwBQSwEC&#13;&#10;LQAUAAYACAAAACEAtoM4kv4AAADhAQAAEwAAAAAAAAAAAAAAAAAAAAAAW0NvbnRlbnRfVHlwZXNd&#13;&#10;LnhtbFBLAQItABQABgAIAAAAIQA4/SH/1gAAAJQBAAALAAAAAAAAAAAAAAAAAC8BAABfcmVscy8u&#13;&#10;cmVsc1BLAQItABQABgAIAAAAIQDrxkoFJQIAAEsEAAAOAAAAAAAAAAAAAAAAAC4CAABkcnMvZTJv&#13;&#10;RG9jLnhtbFBLAQItABQABgAIAAAAIQC8SgWz4QAAAA4BAAAPAAAAAAAAAAAAAAAAAH8EAABkcnMv&#13;&#10;ZG93bnJldi54bWxQSwUGAAAAAAQABADzAAAAjQUAAAAA&#13;&#10;">
                <v:textbox>
                  <w:txbxContent>
                    <w:p w14:paraId="256315F3" w14:textId="77777777" w:rsidR="004228E6" w:rsidRPr="00C85F55" w:rsidRDefault="004228E6" w:rsidP="002245EE">
                      <w:pPr>
                        <w:spacing w:before="40" w:after="0"/>
                        <w:jc w:val="center"/>
                        <w:rPr>
                          <w:b/>
                          <w:sz w:val="20"/>
                          <w:szCs w:val="22"/>
                          <w:lang w:val="fr-CA"/>
                        </w:rPr>
                      </w:pPr>
                      <w:r w:rsidRPr="00C85F55">
                        <w:rPr>
                          <w:b/>
                          <w:sz w:val="20"/>
                          <w:szCs w:val="22"/>
                          <w:lang w:val="fr-CA"/>
                        </w:rPr>
                        <w:t>Exécutif</w:t>
                      </w:r>
                    </w:p>
                    <w:p w14:paraId="654DC33F" w14:textId="4F7F7E27" w:rsidR="004228E6" w:rsidRPr="00C85F55" w:rsidRDefault="004228E6" w:rsidP="002245EE">
                      <w:pPr>
                        <w:spacing w:after="0"/>
                        <w:jc w:val="center"/>
                        <w:rPr>
                          <w:sz w:val="14"/>
                          <w:szCs w:val="22"/>
                          <w:lang w:val="fr-CA"/>
                        </w:rPr>
                      </w:pPr>
                      <w:r w:rsidRPr="00C85F55">
                        <w:rPr>
                          <w:sz w:val="14"/>
                          <w:szCs w:val="22"/>
                          <w:lang w:val="fr-CA"/>
                        </w:rPr>
                        <w:t>Ministre d</w:t>
                      </w:r>
                      <w:r>
                        <w:rPr>
                          <w:sz w:val="14"/>
                          <w:szCs w:val="22"/>
                          <w:lang w:val="fr-CA"/>
                        </w:rPr>
                        <w:t>e l’Économie et des Finances</w:t>
                      </w:r>
                    </w:p>
                    <w:p w14:paraId="73483C06" w14:textId="77777777" w:rsidR="004228E6" w:rsidRPr="00C85F55" w:rsidRDefault="004228E6" w:rsidP="002245EE">
                      <w:pPr>
                        <w:spacing w:after="0"/>
                        <w:jc w:val="center"/>
                        <w:rPr>
                          <w:sz w:val="14"/>
                          <w:szCs w:val="22"/>
                          <w:lang w:val="fr-CA"/>
                        </w:rPr>
                      </w:pPr>
                      <w:r w:rsidRPr="00C85F55">
                        <w:rPr>
                          <w:sz w:val="14"/>
                          <w:szCs w:val="22"/>
                          <w:lang w:val="fr-CA"/>
                        </w:rPr>
                        <w:t>&amp;</w:t>
                      </w:r>
                    </w:p>
                    <w:p w14:paraId="3533A0DA" w14:textId="77777777" w:rsidR="004228E6" w:rsidRPr="00C85F55" w:rsidRDefault="004228E6" w:rsidP="002245EE">
                      <w:pPr>
                        <w:spacing w:after="0"/>
                        <w:jc w:val="center"/>
                        <w:rPr>
                          <w:sz w:val="20"/>
                          <w:szCs w:val="22"/>
                          <w:lang w:val="fr-CA"/>
                        </w:rPr>
                      </w:pPr>
                      <w:r w:rsidRPr="00C85F55">
                        <w:rPr>
                          <w:sz w:val="14"/>
                          <w:szCs w:val="22"/>
                          <w:lang w:val="fr-CA"/>
                        </w:rPr>
                        <w:t>Représentant Résident du PNUD</w:t>
                      </w:r>
                    </w:p>
                  </w:txbxContent>
                </v:textbox>
              </v:shape>
            </w:pict>
          </mc:Fallback>
        </mc:AlternateContent>
      </w:r>
    </w:p>
    <w:p w14:paraId="05E192A9" w14:textId="77777777" w:rsidR="002245EE" w:rsidRPr="00863DC5" w:rsidRDefault="002245EE" w:rsidP="002245EE">
      <w:pPr>
        <w:spacing w:line="360" w:lineRule="auto"/>
        <w:rPr>
          <w:szCs w:val="22"/>
          <w:lang w:val="fr-FR"/>
        </w:rPr>
      </w:pPr>
    </w:p>
    <w:p w14:paraId="39C420D5" w14:textId="77777777" w:rsidR="002245EE" w:rsidRPr="00863DC5" w:rsidRDefault="002245EE" w:rsidP="002245EE">
      <w:pPr>
        <w:spacing w:line="360" w:lineRule="auto"/>
        <w:rPr>
          <w:szCs w:val="22"/>
          <w:lang w:val="fr-FR"/>
        </w:rPr>
      </w:pPr>
    </w:p>
    <w:p w14:paraId="342C5123" w14:textId="77777777" w:rsidR="002245EE" w:rsidRPr="00863DC5" w:rsidRDefault="002245EE" w:rsidP="002245EE">
      <w:pPr>
        <w:spacing w:line="360" w:lineRule="auto"/>
        <w:rPr>
          <w:szCs w:val="22"/>
          <w:lang w:val="fr-FR"/>
        </w:rPr>
      </w:pPr>
      <w:r w:rsidRPr="00863DC5">
        <w:rPr>
          <w:noProof/>
          <w:szCs w:val="22"/>
          <w:lang w:val="fr-FR" w:eastAsia="fr-FR"/>
        </w:rPr>
        <mc:AlternateContent>
          <mc:Choice Requires="wps">
            <w:drawing>
              <wp:anchor distT="0" distB="0" distL="114300" distR="114300" simplePos="0" relativeHeight="251678720" behindDoc="0" locked="0" layoutInCell="1" allowOverlap="1" wp14:anchorId="712DC172" wp14:editId="03631CBE">
                <wp:simplePos x="0" y="0"/>
                <wp:positionH relativeFrom="column">
                  <wp:posOffset>487680</wp:posOffset>
                </wp:positionH>
                <wp:positionV relativeFrom="paragraph">
                  <wp:posOffset>184150</wp:posOffset>
                </wp:positionV>
                <wp:extent cx="1524000" cy="520700"/>
                <wp:effectExtent l="0" t="0" r="19050" b="12700"/>
                <wp:wrapNone/>
                <wp:docPr id="81" name="Zone de texte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5207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AE20B45" w14:textId="77777777" w:rsidR="004228E6" w:rsidRPr="00013B77" w:rsidRDefault="004228E6" w:rsidP="002245EE">
                            <w:pPr>
                              <w:spacing w:after="0"/>
                              <w:jc w:val="center"/>
                              <w:rPr>
                                <w:b/>
                                <w:sz w:val="18"/>
                                <w:szCs w:val="23"/>
                                <w:lang w:val="fr-CA"/>
                              </w:rPr>
                            </w:pPr>
                            <w:r w:rsidRPr="00013B77">
                              <w:rPr>
                                <w:b/>
                                <w:sz w:val="18"/>
                                <w:szCs w:val="23"/>
                                <w:lang w:val="fr-CA"/>
                              </w:rPr>
                              <w:t>Assurance qualité du projet</w:t>
                            </w:r>
                          </w:p>
                          <w:p w14:paraId="4CD761F5" w14:textId="77777777" w:rsidR="004228E6" w:rsidRPr="00E05049" w:rsidRDefault="004228E6" w:rsidP="002245EE">
                            <w:pPr>
                              <w:spacing w:after="0"/>
                              <w:jc w:val="center"/>
                              <w:rPr>
                                <w:b/>
                                <w:sz w:val="23"/>
                                <w:szCs w:val="23"/>
                                <w:lang w:val="fr-CA"/>
                              </w:rPr>
                            </w:pPr>
                            <w:r w:rsidRPr="00E05049">
                              <w:rPr>
                                <w:b/>
                                <w:sz w:val="23"/>
                                <w:szCs w:val="23"/>
                                <w:lang w:val="fr-CA"/>
                              </w:rPr>
                              <w:t>[</w:t>
                            </w:r>
                            <w:r>
                              <w:rPr>
                                <w:b/>
                                <w:sz w:val="23"/>
                                <w:szCs w:val="23"/>
                                <w:lang w:val="fr-CA"/>
                              </w:rPr>
                              <w:t>PNUD</w:t>
                            </w:r>
                            <w:r w:rsidRPr="00E05049">
                              <w:rPr>
                                <w:b/>
                                <w:sz w:val="23"/>
                                <w:szCs w:val="23"/>
                                <w:lang w:val="fr-C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2DC172" id="Zone de texte 81" o:spid="_x0000_s1031" type="#_x0000_t202" style="position:absolute;left:0;text-align:left;margin-left:38.4pt;margin-top:14.5pt;width:120pt;height:4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EjbdKAIAAEsEAAAOAAAAZHJzL2Uyb0RvYy54bWysVFFv0zAQfkfiP1h+p0mrlm1R02l0FCGN&#13;&#10;gTT4Aa7jJBaOz5zdJuXXc3bargPxguiDdZc7f3f33ecub4fOsL1Cr8GWfDrJOVNWQqVtU/JvXzdv&#13;&#10;rjnzQdhKGLCq5Afl+e3q9atl7wo1gxZMpZARiPVF70rehuCKLPOyVZ3wE3DKUrAG7EQgF5usQtET&#13;&#10;emeyWZ6/zXrAyiFI5T19vR+DfJXw61rJ8LmuvQrMlJx6C+nEdG7jma2WomhQuFbLYxviH7rohLZU&#13;&#10;9Ax1L4JgO9R/QHVaIniow0RCl0Fda6nSDDTNNP9tmqdWOJVmIXK8O9Pk/x+sfNw/uS/IwvAOBlpg&#13;&#10;GsK7B5DfPbOwboVt1B0i9K0SFRWeRsqy3vnieDVS7QsfQbb9J6hoyWIXIAENNXaRFZqTETot4HAm&#13;&#10;XQ2ByVhyMZvnOYUkxRaz/IrsWEIUp9sOffigoGPRKDnSUhO62D/4MKaeUmIxD0ZXG21McrDZrg2y&#13;&#10;vSABbNLviP4izVjWl/xmMVtwJkxDUpYBRy7+ikZNx77HBl6gdTqQqI3uSn59ThJFZPC9reiCKILQ&#13;&#10;ZrRpUGPjJ5XkehzpxOnIbhi2A9MV8RPLxdgWqgMxjjAqml4gGS3gT856UnPJ/Y+dQMWZ+WhpazfT&#13;&#10;+TzKPznzxdWMHLyMbC8jwkqCKnkgMpK5DuOT2TnUTUuVRp1YuKNN1zot4bmroz5IsWmNx9cVn8Sl&#13;&#10;n7Ke/wNWvwAAAP//AwBQSwMEFAAGAAgAAAAhAGH5/H3jAAAADgEAAA8AAABkcnMvZG93bnJldi54&#13;&#10;bWxMj0FPwzAMhe9I/IfISFwQS7uhbuuaTggEghtsE1yzxmsrEqc0WVf+Pd4JLpbsZz9/r1iPzooB&#13;&#10;+9B6UpBOEhBIlTct1Qp226fbBYgQNRltPaGCHwywLi8vCp0bf6J3HDaxFmxCIdcKmhi7XMpQNeh0&#13;&#10;mPgOibWD752O3Pa1NL0+sbmzcpokmXS6Jf7Q6A4fGqy+NkenYHH3MnyG19nbR5Ud7DLezIfn716p&#13;&#10;66vxccXlfgUi4hj/LuCcgfmhZLC9P5IJwiqYZ4wfFUyXnIv1WXoe7HkxTROQZSH/xyh/AQAA//8D&#13;&#10;AFBLAQItABQABgAIAAAAIQC2gziS/gAAAOEBAAATAAAAAAAAAAAAAAAAAAAAAABbQ29udGVudF9U&#13;&#10;eXBlc10ueG1sUEsBAi0AFAAGAAgAAAAhADj9If/WAAAAlAEAAAsAAAAAAAAAAAAAAAAALwEAAF9y&#13;&#10;ZWxzLy5yZWxzUEsBAi0AFAAGAAgAAAAhAC4SNt0oAgAASwQAAA4AAAAAAAAAAAAAAAAALgIAAGRy&#13;&#10;cy9lMm9Eb2MueG1sUEsBAi0AFAAGAAgAAAAhAGH5/H3jAAAADgEAAA8AAAAAAAAAAAAAAAAAggQA&#13;&#10;AGRycy9kb3ducmV2LnhtbFBLBQYAAAAABAAEAPMAAACSBQAAAAA=&#13;&#10;">
                <v:textbox>
                  <w:txbxContent>
                    <w:p w14:paraId="7AE20B45" w14:textId="77777777" w:rsidR="004228E6" w:rsidRPr="00013B77" w:rsidRDefault="004228E6" w:rsidP="002245EE">
                      <w:pPr>
                        <w:spacing w:after="0"/>
                        <w:jc w:val="center"/>
                        <w:rPr>
                          <w:b/>
                          <w:sz w:val="18"/>
                          <w:szCs w:val="23"/>
                          <w:lang w:val="fr-CA"/>
                        </w:rPr>
                      </w:pPr>
                      <w:r w:rsidRPr="00013B77">
                        <w:rPr>
                          <w:b/>
                          <w:sz w:val="18"/>
                          <w:szCs w:val="23"/>
                          <w:lang w:val="fr-CA"/>
                        </w:rPr>
                        <w:t>Assurance qualité du projet</w:t>
                      </w:r>
                    </w:p>
                    <w:p w14:paraId="4CD761F5" w14:textId="77777777" w:rsidR="004228E6" w:rsidRPr="00E05049" w:rsidRDefault="004228E6" w:rsidP="002245EE">
                      <w:pPr>
                        <w:spacing w:after="0"/>
                        <w:jc w:val="center"/>
                        <w:rPr>
                          <w:b/>
                          <w:sz w:val="23"/>
                          <w:szCs w:val="23"/>
                          <w:lang w:val="fr-CA"/>
                        </w:rPr>
                      </w:pPr>
                      <w:r w:rsidRPr="00E05049">
                        <w:rPr>
                          <w:b/>
                          <w:sz w:val="23"/>
                          <w:szCs w:val="23"/>
                          <w:lang w:val="fr-CA"/>
                        </w:rPr>
                        <w:t>[</w:t>
                      </w:r>
                      <w:r>
                        <w:rPr>
                          <w:b/>
                          <w:sz w:val="23"/>
                          <w:szCs w:val="23"/>
                          <w:lang w:val="fr-CA"/>
                        </w:rPr>
                        <w:t>PNUD</w:t>
                      </w:r>
                      <w:r w:rsidRPr="00E05049">
                        <w:rPr>
                          <w:b/>
                          <w:sz w:val="23"/>
                          <w:szCs w:val="23"/>
                          <w:lang w:val="fr-CA"/>
                        </w:rPr>
                        <w:t>]</w:t>
                      </w:r>
                    </w:p>
                  </w:txbxContent>
                </v:textbox>
              </v:shape>
            </w:pict>
          </mc:Fallback>
        </mc:AlternateContent>
      </w:r>
    </w:p>
    <w:p w14:paraId="233189AD" w14:textId="77777777" w:rsidR="002245EE" w:rsidRPr="00863DC5" w:rsidRDefault="002245EE" w:rsidP="002245EE">
      <w:pPr>
        <w:spacing w:line="360" w:lineRule="auto"/>
        <w:rPr>
          <w:szCs w:val="22"/>
          <w:lang w:val="fr-FR"/>
        </w:rPr>
      </w:pPr>
      <w:r w:rsidRPr="00863DC5">
        <w:rPr>
          <w:noProof/>
          <w:szCs w:val="22"/>
          <w:lang w:val="fr-FR" w:eastAsia="fr-FR"/>
        </w:rPr>
        <mc:AlternateContent>
          <mc:Choice Requires="wps">
            <w:drawing>
              <wp:anchor distT="4294967294" distB="4294967294" distL="114300" distR="114300" simplePos="0" relativeHeight="251679744" behindDoc="0" locked="0" layoutInCell="1" allowOverlap="1" wp14:anchorId="0C524EE9" wp14:editId="4CAA08BA">
                <wp:simplePos x="0" y="0"/>
                <wp:positionH relativeFrom="column">
                  <wp:posOffset>2018030</wp:posOffset>
                </wp:positionH>
                <wp:positionV relativeFrom="paragraph">
                  <wp:posOffset>73660</wp:posOffset>
                </wp:positionV>
                <wp:extent cx="923925" cy="0"/>
                <wp:effectExtent l="0" t="0" r="0" b="0"/>
                <wp:wrapNone/>
                <wp:docPr id="79" name="Connecteur droit avec flèch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23925"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CBE674C" id="_x0000_t32" coordsize="21600,21600" o:spt="32" o:oned="t" path="m,l21600,21600e" filled="f">
                <v:path arrowok="t" fillok="f" o:connecttype="none"/>
                <o:lock v:ext="edit" shapetype="t"/>
              </v:shapetype>
              <v:shape id="Connecteur droit avec flèche 79" o:spid="_x0000_s1026" type="#_x0000_t32" style="position:absolute;margin-left:158.9pt;margin-top:5.8pt;width:72.75pt;height:0;flip:x;z-index:25167974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V4s3vwEAAG0DAAAOAAAAZHJzL2Uyb0RvYy54bWysU01v2zAMvQ/YfxB0X5xk6LAacXpI1+3Q&#13;&#10;bQHa/QBGlmxhsiiQSuz8+0nKR4vuNswHQhTFx8dHenU3DU4cNLFF38jFbC6F9gpb67tG/np++PBZ&#13;&#10;Co7gW3DodSOPmuXd+v271RhqvcQeXatJJBDP9Rga2ccY6qpi1esBeIZB+xQ0SAPE5FJXtQRjQh9c&#13;&#10;tZzPP1UjUhsIlWZOt/enoFwXfGO0ij+NYR2Fa2TiFoulYnfZVusV1B1B6K0604B/YDGA9anoFeoe&#13;&#10;Iog92b+gBqsIGU2cKRwqNMYqXXpI3Szmb7p56iHo0ksSh8NVJv5/sOrHYeO3lKmryT+FR1S/WXjc&#13;&#10;9OA7XQg8H0Ma3CJLVY2B62tKdjhsSezG79imN7CPWFSYDA3COBu+5cQMnjoVU5H9eJVdT1GodHm7&#13;&#10;/Hi7vJFCXUIV1Bkh5wXi+FXjIPKhkRwJbNfHDXqfZot0QofDI8fM7yUhJ3t8sM6VETsvxlTpJtXJ&#13;&#10;EUZn2xwsDnW7jSNxgLwk5SvNvnlGuPdtAes1tF/O5wjWnc6puPMZT5e9OzO6iJQ3kusdtsctXZRM&#13;&#10;My2cz/uXl+a1X/R++UvWfwAAAP//AwBQSwMEFAAGAAgAAAAhAGEaj6HhAAAADgEAAA8AAABkcnMv&#13;&#10;ZG93bnJldi54bWxMj0FPwzAMhe+T+A+RkbhtaenUTV3TCYFAHFAlBtyzxrSFxilN1nb/HiMOcLFk&#13;&#10;P/v5e/l+tp0YcfCtIwXxKgKBVDnTUq3g9eV+uQXhgyajO0eo4Iwe9sXFIteZcRM943gItWAT8plW&#13;&#10;0ITQZ1L6qkGr/cr1SKy9u8HqwO1QSzPoic1tJ6+jKJVWt8QfGt3jbYPV5+FkFXzR5vy2luP2oyxD&#13;&#10;+vD4VBOWk1JXl/PdjsvNDkTAOfxdwE8G5oeCwY7uRMaLTkESb5g/sBCnIHhhnSYJiOPvQBa5/B+j&#13;&#10;+AYAAP//AwBQSwECLQAUAAYACAAAACEAtoM4kv4AAADhAQAAEwAAAAAAAAAAAAAAAAAAAAAAW0Nv&#13;&#10;bnRlbnRfVHlwZXNdLnhtbFBLAQItABQABgAIAAAAIQA4/SH/1gAAAJQBAAALAAAAAAAAAAAAAAAA&#13;&#10;AC8BAABfcmVscy8ucmVsc1BLAQItABQABgAIAAAAIQBmV4s3vwEAAG0DAAAOAAAAAAAAAAAAAAAA&#13;&#10;AC4CAABkcnMvZTJvRG9jLnhtbFBLAQItABQABgAIAAAAIQBhGo+h4QAAAA4BAAAPAAAAAAAAAAAA&#13;&#10;AAAAABkEAABkcnMvZG93bnJldi54bWxQSwUGAAAAAAQABADzAAAAJwUAAAAA&#13;&#10;"/>
            </w:pict>
          </mc:Fallback>
        </mc:AlternateContent>
      </w:r>
    </w:p>
    <w:p w14:paraId="3E7B8325" w14:textId="77777777" w:rsidR="002245EE" w:rsidRPr="00863DC5" w:rsidRDefault="002245EE" w:rsidP="002245EE">
      <w:pPr>
        <w:spacing w:line="360" w:lineRule="auto"/>
        <w:rPr>
          <w:szCs w:val="22"/>
          <w:lang w:val="fr-FR"/>
        </w:rPr>
      </w:pPr>
    </w:p>
    <w:p w14:paraId="2362FF5B" w14:textId="77777777" w:rsidR="002245EE" w:rsidRPr="00863DC5" w:rsidRDefault="002245EE" w:rsidP="002245EE">
      <w:pPr>
        <w:spacing w:line="360" w:lineRule="auto"/>
        <w:rPr>
          <w:szCs w:val="22"/>
          <w:lang w:val="fr-FR"/>
        </w:rPr>
      </w:pPr>
      <w:r w:rsidRPr="00863DC5">
        <w:rPr>
          <w:noProof/>
          <w:szCs w:val="22"/>
          <w:lang w:val="fr-FR" w:eastAsia="fr-FR"/>
        </w:rPr>
        <mc:AlternateContent>
          <mc:Choice Requires="wps">
            <w:drawing>
              <wp:anchor distT="0" distB="0" distL="114300" distR="114300" simplePos="0" relativeHeight="251681792" behindDoc="0" locked="0" layoutInCell="1" allowOverlap="1" wp14:anchorId="321D975F" wp14:editId="3444DC26">
                <wp:simplePos x="0" y="0"/>
                <wp:positionH relativeFrom="column">
                  <wp:posOffset>1979930</wp:posOffset>
                </wp:positionH>
                <wp:positionV relativeFrom="paragraph">
                  <wp:posOffset>6220</wp:posOffset>
                </wp:positionV>
                <wp:extent cx="1800225" cy="495300"/>
                <wp:effectExtent l="0" t="0" r="28575" b="19050"/>
                <wp:wrapNone/>
                <wp:docPr id="78" name="Zone de texte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4953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EFEA0DE" w14:textId="11666A3D" w:rsidR="004228E6" w:rsidRPr="00BC75AA" w:rsidRDefault="004228E6" w:rsidP="002245EE">
                            <w:pPr>
                              <w:spacing w:after="0"/>
                              <w:jc w:val="center"/>
                              <w:rPr>
                                <w:b/>
                                <w:sz w:val="24"/>
                                <w:lang w:val="fr-CA"/>
                              </w:rPr>
                            </w:pPr>
                            <w:r w:rsidRPr="00BC75AA">
                              <w:rPr>
                                <w:b/>
                                <w:sz w:val="24"/>
                                <w:szCs w:val="28"/>
                                <w:lang w:val="fr-CA"/>
                              </w:rPr>
                              <w:t xml:space="preserve">Direction Nationale du Projet </w:t>
                            </w:r>
                            <w:r w:rsidRPr="00BC75AA">
                              <w:rPr>
                                <w:b/>
                                <w:sz w:val="24"/>
                                <w:lang w:val="fr-CA"/>
                              </w:rPr>
                              <w:t>(</w:t>
                            </w:r>
                            <w:r w:rsidRPr="005713EC">
                              <w:rPr>
                                <w:b/>
                                <w:sz w:val="24"/>
                                <w:lang w:val="fr-CA"/>
                              </w:rPr>
                              <w:t>DGB</w:t>
                            </w:r>
                            <w:r w:rsidRPr="00BC75AA">
                              <w:rPr>
                                <w:b/>
                                <w:sz w:val="24"/>
                                <w:lang w:val="fr-CA"/>
                              </w:rPr>
                              <w:t>)</w:t>
                            </w:r>
                          </w:p>
                          <w:p w14:paraId="596E1C9E" w14:textId="77777777" w:rsidR="004228E6" w:rsidRPr="002B453C" w:rsidRDefault="004228E6" w:rsidP="002245EE">
                            <w:pPr>
                              <w:spacing w:after="0"/>
                              <w:rPr>
                                <w:b/>
                                <w:sz w:val="20"/>
                                <w:szCs w:val="20"/>
                                <w:lang w:val="fr-C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1D975F" id="Zone de texte 78" o:spid="_x0000_s1032" type="#_x0000_t202" style="position:absolute;left:0;text-align:left;margin-left:155.9pt;margin-top:.5pt;width:141.75pt;height:3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7o3yJwIAAEsEAAAOAAAAZHJzL2Uyb0RvYy54bWysVNuO0zAQfUfiHyy/06SlXbZR09XSpQhp&#13;&#10;uUgLH+A6TmLheMzYbbJ8PWOn7VYLvCD8YHk6zpk5Z467uhk6ww4KvQZb8ukk50xZCZW2Tcm/fd2+&#13;&#10;uubMB2ErYcCqkj8qz2/WL1+seleoGbRgKoWMQKwvelfyNgRXZJmXreqEn4BTlpI1YCcChdhkFYqe&#13;&#10;0DuTzfL8KusBK4cglff0692Y5OuEX9dKhs917VVgpuTUW0g7pn0X92y9EkWDwrVaHtsQ/9BFJ7Sl&#13;&#10;omeoOxEE26P+DarTEsFDHSYSugzqWkuVOBCbaf6MzUMrnEpcSBzvzjL5/wcrPx0e3BdkYXgLAw0w&#13;&#10;kfDuHuR3zyxsWmEbdYsIfatERYWnUbKsd744fhql9oWPILv+I1Q0ZLEPkICGGruoCvFkhE4DeDyL&#13;&#10;robAZCx5neez2YIzSbn5cvE6T1PJRHH62qEP7xV0LB5KjjTUhC4O9z7EbkRxuhKLeTC62mpjUoDN&#13;&#10;bmOQHQQZYJtWIvDsmrGsL/lyEfsQpiEry4CjFn9Fy9P6E1qnA5na6K7kRI7WaLOo4DtbJcsFoc14&#13;&#10;pu6Nja2qZNcjpZOmo7ph2A1MVyW/ikgxt4PqkRRHGB1NL5AOLeBPznpyc8n9j71AxZn5YGlqy+l8&#13;&#10;Hu2fgvnizYwCvMzsLjPCSoIqeSAx0nETxiezd6ibliqNPrFwS5OudRrCU1dHf5Bj02yOrys+ics4&#13;&#10;3Xr6D1j/AgAA//8DAFBLAwQUAAYACAAAACEA+3L5duMAAAANAQAADwAAAGRycy9kb3ducmV2Lnht&#13;&#10;bEyPTU/DMAyG70j8h8hIXBBLS9lHu6YTAoHgBgPBNWu8tiJxSpN15d9jTnCxZD3y6+ctN5OzYsQh&#13;&#10;dJ4UpLMEBFLtTUeNgrfX+8sViBA1GW09oYJvDLCpTk9KXRh/pBcct7ERHEKh0AraGPtCylC36HSY&#13;&#10;+R6J2d4PTkdeh0aaQR853Fl5lSQL6XRH/KHVPd62WH9uD07B6vpx/AhP2fN7vdjbPF4sx4evQanz&#13;&#10;s+luzeNmDSLiFP8u4LcD+0PFYjt/IBOEVZClKftHBtyL+TyfZyB2CpZ5ArIq5f8W1Q8AAAD//wMA&#13;&#10;UEsBAi0AFAAGAAgAAAAhALaDOJL+AAAA4QEAABMAAAAAAAAAAAAAAAAAAAAAAFtDb250ZW50X1R5&#13;&#10;cGVzXS54bWxQSwECLQAUAAYACAAAACEAOP0h/9YAAACUAQAACwAAAAAAAAAAAAAAAAAvAQAAX3Jl&#13;&#10;bHMvLnJlbHNQSwECLQAUAAYACAAAACEAqO6N8icCAABLBAAADgAAAAAAAAAAAAAAAAAuAgAAZHJz&#13;&#10;L2Uyb0RvYy54bWxQSwECLQAUAAYACAAAACEA+3L5duMAAAANAQAADwAAAAAAAAAAAAAAAACBBAAA&#13;&#10;ZHJzL2Rvd25yZXYueG1sUEsFBgAAAAAEAAQA8wAAAJEFAAAAAA==&#13;&#10;">
                <v:textbox>
                  <w:txbxContent>
                    <w:p w14:paraId="0EFEA0DE" w14:textId="11666A3D" w:rsidR="004228E6" w:rsidRPr="00BC75AA" w:rsidRDefault="004228E6" w:rsidP="002245EE">
                      <w:pPr>
                        <w:spacing w:after="0"/>
                        <w:jc w:val="center"/>
                        <w:rPr>
                          <w:b/>
                          <w:sz w:val="24"/>
                          <w:lang w:val="fr-CA"/>
                        </w:rPr>
                      </w:pPr>
                      <w:r w:rsidRPr="00BC75AA">
                        <w:rPr>
                          <w:b/>
                          <w:sz w:val="24"/>
                          <w:szCs w:val="28"/>
                          <w:lang w:val="fr-CA"/>
                        </w:rPr>
                        <w:t xml:space="preserve">Direction Nationale du Projet </w:t>
                      </w:r>
                      <w:r w:rsidRPr="00BC75AA">
                        <w:rPr>
                          <w:b/>
                          <w:sz w:val="24"/>
                          <w:lang w:val="fr-CA"/>
                        </w:rPr>
                        <w:t>(</w:t>
                      </w:r>
                      <w:r w:rsidRPr="005713EC">
                        <w:rPr>
                          <w:b/>
                          <w:sz w:val="24"/>
                          <w:lang w:val="fr-CA"/>
                        </w:rPr>
                        <w:t>DGB</w:t>
                      </w:r>
                      <w:r w:rsidRPr="00BC75AA">
                        <w:rPr>
                          <w:b/>
                          <w:sz w:val="24"/>
                          <w:lang w:val="fr-CA"/>
                        </w:rPr>
                        <w:t>)</w:t>
                      </w:r>
                    </w:p>
                    <w:p w14:paraId="596E1C9E" w14:textId="77777777" w:rsidR="004228E6" w:rsidRPr="002B453C" w:rsidRDefault="004228E6" w:rsidP="002245EE">
                      <w:pPr>
                        <w:spacing w:after="0"/>
                        <w:rPr>
                          <w:b/>
                          <w:sz w:val="20"/>
                          <w:szCs w:val="20"/>
                          <w:lang w:val="fr-CA"/>
                        </w:rPr>
                      </w:pPr>
                    </w:p>
                  </w:txbxContent>
                </v:textbox>
              </v:shape>
            </w:pict>
          </mc:Fallback>
        </mc:AlternateContent>
      </w:r>
    </w:p>
    <w:p w14:paraId="27EB0287" w14:textId="77777777" w:rsidR="002245EE" w:rsidRPr="00863DC5" w:rsidRDefault="002245EE" w:rsidP="002245EE">
      <w:pPr>
        <w:spacing w:line="360" w:lineRule="auto"/>
        <w:rPr>
          <w:szCs w:val="22"/>
          <w:lang w:val="fr-FR"/>
        </w:rPr>
      </w:pPr>
    </w:p>
    <w:p w14:paraId="7DCCBEEB" w14:textId="77777777" w:rsidR="002245EE" w:rsidRPr="00863DC5" w:rsidRDefault="002245EE" w:rsidP="002245EE">
      <w:pPr>
        <w:spacing w:line="360" w:lineRule="auto"/>
        <w:rPr>
          <w:szCs w:val="22"/>
          <w:lang w:val="fr-FR"/>
        </w:rPr>
      </w:pPr>
    </w:p>
    <w:p w14:paraId="32C54152" w14:textId="77777777" w:rsidR="002245EE" w:rsidRPr="00863DC5" w:rsidRDefault="002245EE" w:rsidP="002245EE">
      <w:pPr>
        <w:spacing w:line="360" w:lineRule="auto"/>
        <w:rPr>
          <w:szCs w:val="22"/>
          <w:lang w:val="fr-FR"/>
        </w:rPr>
      </w:pPr>
      <w:r w:rsidRPr="00863DC5">
        <w:rPr>
          <w:noProof/>
          <w:szCs w:val="22"/>
          <w:lang w:val="fr-FR" w:eastAsia="fr-FR"/>
        </w:rPr>
        <mc:AlternateContent>
          <mc:Choice Requires="wps">
            <w:drawing>
              <wp:anchor distT="0" distB="0" distL="114300" distR="114300" simplePos="0" relativeHeight="251680768" behindDoc="0" locked="0" layoutInCell="1" allowOverlap="1" wp14:anchorId="50BE5FF7" wp14:editId="50E45442">
                <wp:simplePos x="0" y="0"/>
                <wp:positionH relativeFrom="margin">
                  <wp:posOffset>1668780</wp:posOffset>
                </wp:positionH>
                <wp:positionV relativeFrom="paragraph">
                  <wp:posOffset>33655</wp:posOffset>
                </wp:positionV>
                <wp:extent cx="2452370" cy="1066800"/>
                <wp:effectExtent l="0" t="0" r="24130" b="19050"/>
                <wp:wrapNone/>
                <wp:docPr id="77" name="Zone de texte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2370" cy="10668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D75EF70" w14:textId="2A3408E8" w:rsidR="004228E6" w:rsidRPr="00BC75AA" w:rsidRDefault="004228E6" w:rsidP="002245EE">
                            <w:pPr>
                              <w:spacing w:after="0"/>
                              <w:jc w:val="center"/>
                              <w:rPr>
                                <w:b/>
                                <w:sz w:val="28"/>
                                <w:szCs w:val="28"/>
                                <w:lang w:val="fr-CA"/>
                              </w:rPr>
                            </w:pPr>
                            <w:r w:rsidRPr="00C85F55">
                              <w:rPr>
                                <w:b/>
                                <w:szCs w:val="22"/>
                                <w:u w:val="single"/>
                                <w:lang w:val="fr-CA"/>
                              </w:rPr>
                              <w:t>Équipe de coordination</w:t>
                            </w:r>
                            <w:r w:rsidRPr="00BC75AA">
                              <w:rPr>
                                <w:b/>
                                <w:sz w:val="28"/>
                                <w:szCs w:val="28"/>
                                <w:lang w:val="fr-CA"/>
                              </w:rPr>
                              <w:t xml:space="preserve"> </w:t>
                            </w:r>
                            <w:r w:rsidRPr="00BC75AA">
                              <w:rPr>
                                <w:b/>
                                <w:sz w:val="20"/>
                                <w:szCs w:val="28"/>
                                <w:lang w:val="fr-CA"/>
                              </w:rPr>
                              <w:t>(</w:t>
                            </w:r>
                            <w:r w:rsidRPr="00BC75AA">
                              <w:rPr>
                                <w:sz w:val="20"/>
                                <w:szCs w:val="28"/>
                                <w:lang w:val="fr-CA"/>
                              </w:rPr>
                              <w:t>Basée à Cotonou</w:t>
                            </w:r>
                            <w:r w:rsidRPr="00BC75AA">
                              <w:rPr>
                                <w:b/>
                                <w:sz w:val="20"/>
                                <w:szCs w:val="28"/>
                                <w:lang w:val="fr-CA"/>
                              </w:rPr>
                              <w:t>)</w:t>
                            </w:r>
                          </w:p>
                          <w:p w14:paraId="406F8077" w14:textId="77777777" w:rsidR="004228E6" w:rsidRPr="00BC75AA" w:rsidRDefault="004228E6" w:rsidP="002245EE">
                            <w:pPr>
                              <w:numPr>
                                <w:ilvl w:val="0"/>
                                <w:numId w:val="13"/>
                              </w:numPr>
                              <w:spacing w:after="0"/>
                              <w:ind w:left="142" w:hanging="142"/>
                              <w:jc w:val="left"/>
                              <w:rPr>
                                <w:sz w:val="18"/>
                                <w:szCs w:val="28"/>
                                <w:lang w:val="fr-CA"/>
                              </w:rPr>
                            </w:pPr>
                            <w:r w:rsidRPr="00BC75AA">
                              <w:rPr>
                                <w:sz w:val="18"/>
                                <w:szCs w:val="28"/>
                                <w:lang w:val="fr-CA"/>
                              </w:rPr>
                              <w:t>Coordonnateur (Chef d’équipe)</w:t>
                            </w:r>
                          </w:p>
                          <w:p w14:paraId="10A03AD6" w14:textId="77777777" w:rsidR="004228E6" w:rsidRPr="00BC75AA" w:rsidRDefault="004228E6" w:rsidP="002245EE">
                            <w:pPr>
                              <w:numPr>
                                <w:ilvl w:val="0"/>
                                <w:numId w:val="13"/>
                              </w:numPr>
                              <w:spacing w:after="0"/>
                              <w:ind w:left="142" w:hanging="142"/>
                              <w:jc w:val="left"/>
                              <w:rPr>
                                <w:sz w:val="18"/>
                                <w:szCs w:val="28"/>
                                <w:lang w:val="fr-CA"/>
                              </w:rPr>
                            </w:pPr>
                            <w:r w:rsidRPr="00BC75AA">
                              <w:rPr>
                                <w:sz w:val="18"/>
                                <w:szCs w:val="28"/>
                                <w:lang w:val="fr-CA"/>
                              </w:rPr>
                              <w:t>Expert en Suivi-Évaluation</w:t>
                            </w:r>
                          </w:p>
                          <w:p w14:paraId="6DFDE2E7" w14:textId="77777777" w:rsidR="004228E6" w:rsidRPr="00BC75AA" w:rsidRDefault="004228E6" w:rsidP="002245EE">
                            <w:pPr>
                              <w:numPr>
                                <w:ilvl w:val="0"/>
                                <w:numId w:val="13"/>
                              </w:numPr>
                              <w:spacing w:after="0"/>
                              <w:ind w:left="142" w:hanging="142"/>
                              <w:jc w:val="left"/>
                              <w:rPr>
                                <w:sz w:val="18"/>
                                <w:szCs w:val="28"/>
                                <w:lang w:val="fr-CA"/>
                              </w:rPr>
                            </w:pPr>
                            <w:r w:rsidRPr="00BC75AA">
                              <w:rPr>
                                <w:sz w:val="18"/>
                                <w:szCs w:val="28"/>
                                <w:lang w:val="fr-CA"/>
                              </w:rPr>
                              <w:t>Expert en relance, adaptation aux chocs et promotion de l’économie verte</w:t>
                            </w:r>
                          </w:p>
                          <w:p w14:paraId="3FF6BCD7" w14:textId="77777777" w:rsidR="004228E6" w:rsidRPr="00BC75AA" w:rsidRDefault="004228E6" w:rsidP="002245EE">
                            <w:pPr>
                              <w:numPr>
                                <w:ilvl w:val="0"/>
                                <w:numId w:val="13"/>
                              </w:numPr>
                              <w:spacing w:after="0"/>
                              <w:ind w:left="142" w:hanging="142"/>
                              <w:jc w:val="left"/>
                              <w:rPr>
                                <w:sz w:val="18"/>
                                <w:szCs w:val="28"/>
                                <w:lang w:val="fr-CA"/>
                              </w:rPr>
                            </w:pPr>
                            <w:r w:rsidRPr="00BC75AA">
                              <w:rPr>
                                <w:sz w:val="18"/>
                                <w:szCs w:val="28"/>
                                <w:lang w:val="fr-CA"/>
                              </w:rPr>
                              <w:t>AAF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BE5FF7" id="Zone de texte 77" o:spid="_x0000_s1033" type="#_x0000_t202" style="position:absolute;left:0;text-align:left;margin-left:131.4pt;margin-top:2.65pt;width:193.1pt;height:84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ZXFmKgIAAEwEAAAOAAAAZHJzL2Uyb0RvYy54bWysVF1v2yAUfZ+0/4B4X+1kSdpacaouXadJ&#13;&#10;3YfU7QcQjG00zGUXEjv79b3gJI267WUaD4jrC4d7zj14eTN0hu0Ueg225JOLnDNlJVTaNiX//u3+&#13;&#10;zRVnPghbCQNWlXyvPL9ZvX617F2hptCCqRQyArG+6F3J2xBckWVetqoT/gKcspSsATsRKMQmq1D0&#13;&#10;hN6ZbJrni6wHrByCVN7T17sxyVcJv66VDF/q2qvATMmptpBmTPMmztlqKYoGhWu1PJQh/qGKTmhL&#13;&#10;l56g7kQQbIv6N6hOSwQPdbiQ0GVQ11qqxIHYTPIXbB5b4VTiQuJ4d5LJ/z9Y+Xn36L4iC8M7GKiB&#13;&#10;iYR3DyB/eGZh3QrbqFtE6FslKrp4EiXLeueLw9EotS98BNn0n6CiJottgAQ01NhFVYgnI3RqwP4k&#13;&#10;uhoCk/RxOptP315SSlJuki8WV3lqSyaK43GHPnxQ0LG4KDlSVxO82D34EMsRxXFLvM2D0dW9NiYF&#13;&#10;2GzWBtlOkAPu00gMXmwzlvUlv55P55wJ05CXZcBRjL+i5Wn8Ca3TgVxtdFdyYkNj9FmU8L2tkueC&#13;&#10;0GZcU/XGxlJV8uuB0lHUUd4wbAamq5JfRqSY20C1J8kRRkvTE6RFC/iLs57sXHL/cytQcWY+Wmrb&#13;&#10;9WQ2i/5PwWx+OaUAzzOb84ywkqBKHkiMtFyH8c1sHeqmpZtGo1i4pVbXOjXhuaqDQciyqTeH5xXf&#13;&#10;xHmcdj3/BFZPAAAA//8DAFBLAwQUAAYACAAAACEAWiY4ceQAAAAOAQAADwAAAGRycy9kb3ducmV2&#13;&#10;LnhtbEyPQU/DMAyF70j8h8hIXBBLaUe3dU0nBALBDQaCa9Z4bUXilCbryr/HnOBiyXrPz98rN5Oz&#13;&#10;YsQhdJ4UXM0SEEi1Nx01Ct5e7y+XIELUZLT1hAq+McCmOj0pdWH8kV5w3MZGcAiFQitoY+wLKUPd&#13;&#10;otNh5nsk1vZ+cDryOjTSDPrI4c7KNEly6XRH/KHVPd62WH9uD07Bcv44foSn7Pm9zvd2FS8W48PX&#13;&#10;oNT52XS35nGzBhFxin8X8NuB+aFisJ0/kAnCKkjzlPmjgusMBOv5fMUFd2xcZBnIqpT/a1Q/AAAA&#13;&#10;//8DAFBLAQItABQABgAIAAAAIQC2gziS/gAAAOEBAAATAAAAAAAAAAAAAAAAAAAAAABbQ29udGVu&#13;&#10;dF9UeXBlc10ueG1sUEsBAi0AFAAGAAgAAAAhADj9If/WAAAAlAEAAAsAAAAAAAAAAAAAAAAALwEA&#13;&#10;AF9yZWxzLy5yZWxzUEsBAi0AFAAGAAgAAAAhABtlcWYqAgAATAQAAA4AAAAAAAAAAAAAAAAALgIA&#13;&#10;AGRycy9lMm9Eb2MueG1sUEsBAi0AFAAGAAgAAAAhAFomOHHkAAAADgEAAA8AAAAAAAAAAAAAAAAA&#13;&#10;hAQAAGRycy9kb3ducmV2LnhtbFBLBQYAAAAABAAEAPMAAACVBQAAAAA=&#13;&#10;">
                <v:textbox>
                  <w:txbxContent>
                    <w:p w14:paraId="4D75EF70" w14:textId="2A3408E8" w:rsidR="004228E6" w:rsidRPr="00BC75AA" w:rsidRDefault="004228E6" w:rsidP="002245EE">
                      <w:pPr>
                        <w:spacing w:after="0"/>
                        <w:jc w:val="center"/>
                        <w:rPr>
                          <w:b/>
                          <w:sz w:val="28"/>
                          <w:szCs w:val="28"/>
                          <w:lang w:val="fr-CA"/>
                        </w:rPr>
                      </w:pPr>
                      <w:r w:rsidRPr="00C85F55">
                        <w:rPr>
                          <w:b/>
                          <w:szCs w:val="22"/>
                          <w:u w:val="single"/>
                          <w:lang w:val="fr-CA"/>
                        </w:rPr>
                        <w:t>Équipe de coordination</w:t>
                      </w:r>
                      <w:r w:rsidRPr="00BC75AA">
                        <w:rPr>
                          <w:b/>
                          <w:sz w:val="28"/>
                          <w:szCs w:val="28"/>
                          <w:lang w:val="fr-CA"/>
                        </w:rPr>
                        <w:t xml:space="preserve"> </w:t>
                      </w:r>
                      <w:r w:rsidRPr="00BC75AA">
                        <w:rPr>
                          <w:b/>
                          <w:sz w:val="20"/>
                          <w:szCs w:val="28"/>
                          <w:lang w:val="fr-CA"/>
                        </w:rPr>
                        <w:t>(</w:t>
                      </w:r>
                      <w:r w:rsidRPr="00BC75AA">
                        <w:rPr>
                          <w:sz w:val="20"/>
                          <w:szCs w:val="28"/>
                          <w:lang w:val="fr-CA"/>
                        </w:rPr>
                        <w:t>Basée à Cotonou</w:t>
                      </w:r>
                      <w:r w:rsidRPr="00BC75AA">
                        <w:rPr>
                          <w:b/>
                          <w:sz w:val="20"/>
                          <w:szCs w:val="28"/>
                          <w:lang w:val="fr-CA"/>
                        </w:rPr>
                        <w:t>)</w:t>
                      </w:r>
                    </w:p>
                    <w:p w14:paraId="406F8077" w14:textId="77777777" w:rsidR="004228E6" w:rsidRPr="00BC75AA" w:rsidRDefault="004228E6" w:rsidP="002245EE">
                      <w:pPr>
                        <w:numPr>
                          <w:ilvl w:val="0"/>
                          <w:numId w:val="13"/>
                        </w:numPr>
                        <w:spacing w:after="0"/>
                        <w:ind w:left="142" w:hanging="142"/>
                        <w:jc w:val="left"/>
                        <w:rPr>
                          <w:sz w:val="18"/>
                          <w:szCs w:val="28"/>
                          <w:lang w:val="fr-CA"/>
                        </w:rPr>
                      </w:pPr>
                      <w:r w:rsidRPr="00BC75AA">
                        <w:rPr>
                          <w:sz w:val="18"/>
                          <w:szCs w:val="28"/>
                          <w:lang w:val="fr-CA"/>
                        </w:rPr>
                        <w:t>Coordonnateur (Chef d’équipe)</w:t>
                      </w:r>
                    </w:p>
                    <w:p w14:paraId="10A03AD6" w14:textId="77777777" w:rsidR="004228E6" w:rsidRPr="00BC75AA" w:rsidRDefault="004228E6" w:rsidP="002245EE">
                      <w:pPr>
                        <w:numPr>
                          <w:ilvl w:val="0"/>
                          <w:numId w:val="13"/>
                        </w:numPr>
                        <w:spacing w:after="0"/>
                        <w:ind w:left="142" w:hanging="142"/>
                        <w:jc w:val="left"/>
                        <w:rPr>
                          <w:sz w:val="18"/>
                          <w:szCs w:val="28"/>
                          <w:lang w:val="fr-CA"/>
                        </w:rPr>
                      </w:pPr>
                      <w:r w:rsidRPr="00BC75AA">
                        <w:rPr>
                          <w:sz w:val="18"/>
                          <w:szCs w:val="28"/>
                          <w:lang w:val="fr-CA"/>
                        </w:rPr>
                        <w:t>Expert en Suivi-Évaluation</w:t>
                      </w:r>
                    </w:p>
                    <w:p w14:paraId="6DFDE2E7" w14:textId="77777777" w:rsidR="004228E6" w:rsidRPr="00BC75AA" w:rsidRDefault="004228E6" w:rsidP="002245EE">
                      <w:pPr>
                        <w:numPr>
                          <w:ilvl w:val="0"/>
                          <w:numId w:val="13"/>
                        </w:numPr>
                        <w:spacing w:after="0"/>
                        <w:ind w:left="142" w:hanging="142"/>
                        <w:jc w:val="left"/>
                        <w:rPr>
                          <w:sz w:val="18"/>
                          <w:szCs w:val="28"/>
                          <w:lang w:val="fr-CA"/>
                        </w:rPr>
                      </w:pPr>
                      <w:r w:rsidRPr="00BC75AA">
                        <w:rPr>
                          <w:sz w:val="18"/>
                          <w:szCs w:val="28"/>
                          <w:lang w:val="fr-CA"/>
                        </w:rPr>
                        <w:t>Expert en relance, adaptation aux chocs et promotion de l’économie verte</w:t>
                      </w:r>
                    </w:p>
                    <w:p w14:paraId="3FF6BCD7" w14:textId="77777777" w:rsidR="004228E6" w:rsidRPr="00BC75AA" w:rsidRDefault="004228E6" w:rsidP="002245EE">
                      <w:pPr>
                        <w:numPr>
                          <w:ilvl w:val="0"/>
                          <w:numId w:val="13"/>
                        </w:numPr>
                        <w:spacing w:after="0"/>
                        <w:ind w:left="142" w:hanging="142"/>
                        <w:jc w:val="left"/>
                        <w:rPr>
                          <w:sz w:val="18"/>
                          <w:szCs w:val="28"/>
                          <w:lang w:val="fr-CA"/>
                        </w:rPr>
                      </w:pPr>
                      <w:r w:rsidRPr="00BC75AA">
                        <w:rPr>
                          <w:sz w:val="18"/>
                          <w:szCs w:val="28"/>
                          <w:lang w:val="fr-CA"/>
                        </w:rPr>
                        <w:t>AAF</w:t>
                      </w:r>
                    </w:p>
                  </w:txbxContent>
                </v:textbox>
                <w10:wrap anchorx="margin"/>
              </v:shape>
            </w:pict>
          </mc:Fallback>
        </mc:AlternateContent>
      </w:r>
    </w:p>
    <w:p w14:paraId="5467BBAF" w14:textId="77777777" w:rsidR="002245EE" w:rsidRPr="00863DC5" w:rsidRDefault="002245EE" w:rsidP="002245EE">
      <w:pPr>
        <w:spacing w:line="360" w:lineRule="auto"/>
        <w:rPr>
          <w:szCs w:val="22"/>
          <w:lang w:val="fr-FR"/>
        </w:rPr>
      </w:pPr>
    </w:p>
    <w:p w14:paraId="2A97FAB2" w14:textId="77777777" w:rsidR="002245EE" w:rsidRPr="00863DC5" w:rsidRDefault="002245EE" w:rsidP="002245EE">
      <w:pPr>
        <w:spacing w:line="360" w:lineRule="auto"/>
        <w:rPr>
          <w:szCs w:val="22"/>
          <w:lang w:val="fr-FR"/>
        </w:rPr>
      </w:pPr>
    </w:p>
    <w:p w14:paraId="23795B81" w14:textId="77777777" w:rsidR="002245EE" w:rsidRPr="00863DC5" w:rsidRDefault="002245EE" w:rsidP="002245EE">
      <w:pPr>
        <w:spacing w:line="360" w:lineRule="auto"/>
        <w:rPr>
          <w:szCs w:val="22"/>
          <w:lang w:val="fr-FR"/>
        </w:rPr>
      </w:pPr>
    </w:p>
    <w:p w14:paraId="01B8195E" w14:textId="77777777" w:rsidR="002245EE" w:rsidRPr="00863DC5" w:rsidRDefault="002245EE" w:rsidP="002245EE">
      <w:pPr>
        <w:spacing w:line="360" w:lineRule="auto"/>
        <w:rPr>
          <w:szCs w:val="22"/>
          <w:lang w:val="fr-FR"/>
        </w:rPr>
      </w:pPr>
    </w:p>
    <w:p w14:paraId="0EB1D2CA" w14:textId="77777777" w:rsidR="002245EE" w:rsidRPr="00863DC5" w:rsidRDefault="002245EE" w:rsidP="002245EE">
      <w:pPr>
        <w:spacing w:line="360" w:lineRule="auto"/>
        <w:rPr>
          <w:szCs w:val="22"/>
          <w:lang w:val="fr-FR"/>
        </w:rPr>
      </w:pPr>
    </w:p>
    <w:p w14:paraId="1AE5A446" w14:textId="77777777" w:rsidR="003D4708" w:rsidRPr="00863DC5" w:rsidRDefault="003D4708" w:rsidP="003D4708">
      <w:pPr>
        <w:rPr>
          <w:lang w:val="fr-FR"/>
        </w:rPr>
      </w:pPr>
    </w:p>
    <w:p w14:paraId="68968485" w14:textId="5E063BB5" w:rsidR="003D4708" w:rsidRPr="00863DC5" w:rsidRDefault="003D4708" w:rsidP="003D4708">
      <w:pPr>
        <w:rPr>
          <w:lang w:val="fr-FR"/>
        </w:rPr>
        <w:sectPr w:rsidR="003D4708" w:rsidRPr="00863DC5" w:rsidSect="000E7261">
          <w:pgSz w:w="11906" w:h="16838" w:code="9"/>
          <w:pgMar w:top="864" w:right="1152" w:bottom="864" w:left="1152" w:header="720" w:footer="432" w:gutter="0"/>
          <w:cols w:space="708"/>
          <w:titlePg/>
          <w:docGrid w:linePitch="360"/>
        </w:sectPr>
      </w:pPr>
    </w:p>
    <w:p w14:paraId="461B25F6" w14:textId="7BC03373" w:rsidR="003D4708" w:rsidRPr="00863DC5" w:rsidRDefault="003D4708" w:rsidP="003D4708">
      <w:pPr>
        <w:pStyle w:val="Heading1"/>
        <w:rPr>
          <w:lang w:val="fr-FR"/>
        </w:rPr>
      </w:pPr>
      <w:r w:rsidRPr="00863DC5">
        <w:rPr>
          <w:lang w:val="fr-FR"/>
        </w:rPr>
        <w:lastRenderedPageBreak/>
        <w:t>ANNEXES</w:t>
      </w:r>
    </w:p>
    <w:p w14:paraId="1A8C1C38" w14:textId="77777777" w:rsidR="003D4708" w:rsidRPr="00863DC5" w:rsidRDefault="003D4708" w:rsidP="003D4708">
      <w:pPr>
        <w:rPr>
          <w:lang w:val="fr-FR"/>
        </w:rPr>
      </w:pPr>
    </w:p>
    <w:p w14:paraId="0C235F9F" w14:textId="77777777" w:rsidR="003D4708" w:rsidRPr="00863DC5" w:rsidRDefault="003D4708" w:rsidP="00BE4D50">
      <w:pPr>
        <w:numPr>
          <w:ilvl w:val="0"/>
          <w:numId w:val="3"/>
        </w:numPr>
        <w:rPr>
          <w:b/>
          <w:iCs/>
          <w:lang w:val="fr-FR"/>
        </w:rPr>
      </w:pPr>
      <w:r w:rsidRPr="00863DC5">
        <w:rPr>
          <w:b/>
          <w:iCs/>
          <w:lang w:val="fr-FR"/>
        </w:rPr>
        <w:t xml:space="preserve">Rapport sur l’assurance qualité du projet </w:t>
      </w:r>
    </w:p>
    <w:p w14:paraId="441810FB" w14:textId="77777777" w:rsidR="003D4708" w:rsidRPr="00863DC5" w:rsidRDefault="003D4708" w:rsidP="003D4708">
      <w:pPr>
        <w:rPr>
          <w:b/>
          <w:iCs/>
          <w:lang w:val="fr-FR"/>
        </w:rPr>
      </w:pPr>
    </w:p>
    <w:p w14:paraId="6A504C31" w14:textId="77777777" w:rsidR="003D4708" w:rsidRPr="00863DC5" w:rsidRDefault="003D4708" w:rsidP="00BE4D50">
      <w:pPr>
        <w:numPr>
          <w:ilvl w:val="0"/>
          <w:numId w:val="3"/>
        </w:numPr>
        <w:jc w:val="left"/>
        <w:rPr>
          <w:b/>
          <w:iCs/>
          <w:lang w:val="fr-FR"/>
        </w:rPr>
      </w:pPr>
      <w:r w:rsidRPr="00863DC5">
        <w:rPr>
          <w:b/>
          <w:iCs/>
          <w:lang w:val="fr-FR"/>
        </w:rPr>
        <w:t xml:space="preserve">Modèle d’Examen préalable social et environnemental </w:t>
      </w:r>
      <w:r w:rsidRPr="00863DC5">
        <w:rPr>
          <w:iCs/>
          <w:lang w:val="fr-FR"/>
        </w:rPr>
        <w:t>[</w:t>
      </w:r>
      <w:r w:rsidRPr="00863DC5">
        <w:rPr>
          <w:iCs/>
          <w:u w:val="single"/>
          <w:lang w:val="fr-FR"/>
        </w:rPr>
        <w:t>anglais</w:t>
      </w:r>
      <w:r w:rsidRPr="00863DC5">
        <w:rPr>
          <w:iCs/>
          <w:lang w:val="fr-FR"/>
        </w:rPr>
        <w:t>][</w:t>
      </w:r>
      <w:r w:rsidRPr="00863DC5">
        <w:rPr>
          <w:iCs/>
          <w:u w:val="single"/>
          <w:lang w:val="fr-FR"/>
        </w:rPr>
        <w:t>français</w:t>
      </w:r>
      <w:r w:rsidRPr="00863DC5">
        <w:rPr>
          <w:iCs/>
          <w:lang w:val="fr-FR"/>
        </w:rPr>
        <w:t>][</w:t>
      </w:r>
      <w:r w:rsidRPr="00863DC5">
        <w:rPr>
          <w:iCs/>
          <w:u w:val="single"/>
          <w:lang w:val="fr-FR"/>
        </w:rPr>
        <w:t>espagnol</w:t>
      </w:r>
      <w:r w:rsidRPr="00863DC5">
        <w:rPr>
          <w:iCs/>
          <w:lang w:val="fr-FR"/>
        </w:rPr>
        <w:t xml:space="preserve">], comprenant les évaluations sociales et environnementales ou les plans de gestion additionnels selon qu’il convient. </w:t>
      </w:r>
      <w:r w:rsidRPr="00863DC5">
        <w:rPr>
          <w:i/>
          <w:iCs/>
          <w:sz w:val="20"/>
          <w:szCs w:val="20"/>
          <w:lang w:val="fr-FR"/>
        </w:rPr>
        <w:t xml:space="preserve">(N.B.: </w:t>
      </w:r>
      <w:r w:rsidRPr="00863DC5">
        <w:rPr>
          <w:i/>
          <w:sz w:val="20"/>
          <w:lang w:val="fr-FR"/>
        </w:rPr>
        <w:t>L'examen préalable des NES n'est pas requis pour les projets pour lesquels le PNUD est uniquement l'agent d'administration et/ou les projets consistant exclusivement de rapports, de la coordination d'évènements, de formations, d'ateliers, de réunions, de conférences, de la préparation de matériels de communication, du renforcement des capacités des partenaires à participer aux négociations et aux conférences internationales, de la coordination de partenariats et de la gestion de réseaux, ou les projets régionaux/globaux sans activités au niveau national</w:t>
      </w:r>
      <w:r w:rsidRPr="00863DC5">
        <w:rPr>
          <w:i/>
          <w:iCs/>
          <w:sz w:val="20"/>
          <w:szCs w:val="20"/>
          <w:lang w:val="fr-FR"/>
        </w:rPr>
        <w:t>).</w:t>
      </w:r>
    </w:p>
    <w:p w14:paraId="2587D9EE" w14:textId="77777777" w:rsidR="003D4708" w:rsidRPr="00863DC5" w:rsidRDefault="003D4708" w:rsidP="003D4708">
      <w:pPr>
        <w:jc w:val="left"/>
        <w:rPr>
          <w:b/>
          <w:iCs/>
          <w:lang w:val="fr-FR"/>
        </w:rPr>
      </w:pPr>
    </w:p>
    <w:p w14:paraId="67C0490A" w14:textId="77777777" w:rsidR="003D4708" w:rsidRPr="00863DC5" w:rsidRDefault="003D4708" w:rsidP="00BE4D50">
      <w:pPr>
        <w:numPr>
          <w:ilvl w:val="0"/>
          <w:numId w:val="3"/>
        </w:numPr>
        <w:rPr>
          <w:lang w:val="fr-FR"/>
        </w:rPr>
      </w:pPr>
      <w:r w:rsidRPr="00863DC5">
        <w:rPr>
          <w:b/>
          <w:lang w:val="fr-FR"/>
        </w:rPr>
        <w:t>Analyse des risques</w:t>
      </w:r>
      <w:r w:rsidRPr="00863DC5">
        <w:rPr>
          <w:lang w:val="fr-FR"/>
        </w:rPr>
        <w:t xml:space="preserve">. Utilisez le </w:t>
      </w:r>
      <w:hyperlink r:id="rId20" w:history="1">
        <w:r w:rsidRPr="00863DC5">
          <w:rPr>
            <w:rStyle w:val="Hyperlink"/>
            <w:lang w:val="fr-FR"/>
          </w:rPr>
          <w:t>modèle de Registre des risques</w:t>
        </w:r>
      </w:hyperlink>
      <w:r w:rsidRPr="00863DC5">
        <w:rPr>
          <w:lang w:val="fr-FR"/>
        </w:rPr>
        <w:t xml:space="preserve"> standard. </w:t>
      </w:r>
      <w:proofErr w:type="spellStart"/>
      <w:r w:rsidRPr="00863DC5">
        <w:rPr>
          <w:lang w:val="fr-FR"/>
        </w:rPr>
        <w:t>Veuillez vous</w:t>
      </w:r>
      <w:proofErr w:type="spellEnd"/>
      <w:r w:rsidRPr="00863DC5">
        <w:rPr>
          <w:lang w:val="fr-FR"/>
        </w:rPr>
        <w:t xml:space="preserve"> reporter aux instructions contenus dans la </w:t>
      </w:r>
      <w:hyperlink r:id="rId21" w:history="1">
        <w:r w:rsidRPr="00863DC5">
          <w:rPr>
            <w:rStyle w:val="Hyperlink"/>
            <w:lang w:val="fr-FR"/>
          </w:rPr>
          <w:t>Description des éléments à livrer du Registre des risques</w:t>
        </w:r>
      </w:hyperlink>
      <w:r w:rsidRPr="00863DC5">
        <w:rPr>
          <w:lang w:val="fr-FR"/>
        </w:rPr>
        <w:t>.</w:t>
      </w:r>
    </w:p>
    <w:p w14:paraId="56BEECB5" w14:textId="77777777" w:rsidR="003D4708" w:rsidRPr="00863DC5" w:rsidRDefault="003D4708" w:rsidP="003D4708">
      <w:pPr>
        <w:rPr>
          <w:b/>
          <w:lang w:val="fr-FR"/>
        </w:rPr>
      </w:pPr>
    </w:p>
    <w:p w14:paraId="758BC10E" w14:textId="77777777" w:rsidR="003D4708" w:rsidRPr="00863DC5" w:rsidRDefault="003D4708" w:rsidP="00BE4D50">
      <w:pPr>
        <w:numPr>
          <w:ilvl w:val="0"/>
          <w:numId w:val="3"/>
        </w:numPr>
        <w:rPr>
          <w:iCs/>
          <w:lang w:val="fr-FR"/>
        </w:rPr>
      </w:pPr>
      <w:r w:rsidRPr="00863DC5">
        <w:rPr>
          <w:b/>
          <w:iCs/>
          <w:lang w:val="fr-FR"/>
        </w:rPr>
        <w:t>Évaluation des capacités :</w:t>
      </w:r>
      <w:r w:rsidRPr="00863DC5">
        <w:rPr>
          <w:iCs/>
          <w:lang w:val="fr-FR"/>
        </w:rPr>
        <w:t xml:space="preserve"> </w:t>
      </w:r>
      <w:r w:rsidRPr="00863DC5">
        <w:rPr>
          <w:lang w:val="fr-FR"/>
        </w:rPr>
        <w:t>Résultats des évaluations des capacités du Partenaire de réalisation (y inclus de la micro-évaluation de la HACT</w:t>
      </w:r>
      <w:r w:rsidRPr="00863DC5">
        <w:rPr>
          <w:iCs/>
          <w:lang w:val="fr-FR"/>
        </w:rPr>
        <w:t>).</w:t>
      </w:r>
    </w:p>
    <w:p w14:paraId="0D7A261B" w14:textId="77777777" w:rsidR="003D4708" w:rsidRPr="00863DC5" w:rsidRDefault="003D4708" w:rsidP="003D4708">
      <w:pPr>
        <w:rPr>
          <w:iCs/>
          <w:lang w:val="fr-FR"/>
        </w:rPr>
      </w:pPr>
    </w:p>
    <w:p w14:paraId="2214A291" w14:textId="77777777" w:rsidR="003D4708" w:rsidRPr="00863DC5" w:rsidRDefault="003D4708" w:rsidP="00BE4D50">
      <w:pPr>
        <w:numPr>
          <w:ilvl w:val="0"/>
          <w:numId w:val="3"/>
        </w:numPr>
        <w:rPr>
          <w:iCs/>
          <w:lang w:val="fr-FR"/>
        </w:rPr>
      </w:pPr>
      <w:r w:rsidRPr="00863DC5">
        <w:rPr>
          <w:b/>
          <w:lang w:val="fr-FR"/>
        </w:rPr>
        <w:t>Termes de référence du Comité de pilotage du projet et termes de référence des postes clés de gestion.</w:t>
      </w:r>
    </w:p>
    <w:p w14:paraId="0CAD5677" w14:textId="77777777" w:rsidR="003D4708" w:rsidRPr="00863DC5" w:rsidRDefault="003D4708" w:rsidP="003D4708">
      <w:pPr>
        <w:rPr>
          <w:iCs/>
          <w:lang w:val="fr-FR"/>
        </w:rPr>
      </w:pPr>
    </w:p>
    <w:p w14:paraId="70DAD923" w14:textId="77777777" w:rsidR="003D4708" w:rsidRPr="00863DC5" w:rsidRDefault="003D4708" w:rsidP="003D4708">
      <w:pPr>
        <w:rPr>
          <w:lang w:val="fr-FR"/>
        </w:rPr>
      </w:pPr>
    </w:p>
    <w:p w14:paraId="16C8FF9D" w14:textId="77777777" w:rsidR="003D4708" w:rsidRPr="00863DC5" w:rsidRDefault="003D4708" w:rsidP="003D4708">
      <w:pPr>
        <w:rPr>
          <w:lang w:val="fr-FR"/>
        </w:rPr>
      </w:pPr>
    </w:p>
    <w:p w14:paraId="3802F317" w14:textId="65E420CA" w:rsidR="00D919CB" w:rsidRDefault="00D919CB">
      <w:pPr>
        <w:rPr>
          <w:lang w:val="fr-FR"/>
        </w:rPr>
      </w:pPr>
    </w:p>
    <w:p w14:paraId="656AB67B" w14:textId="77777777" w:rsidR="00D919CB" w:rsidRPr="00D919CB" w:rsidRDefault="00D919CB" w:rsidP="00D919CB">
      <w:pPr>
        <w:rPr>
          <w:lang w:val="fr-FR"/>
        </w:rPr>
      </w:pPr>
    </w:p>
    <w:p w14:paraId="508DEF3C" w14:textId="77777777" w:rsidR="00D919CB" w:rsidRPr="00D919CB" w:rsidRDefault="00D919CB" w:rsidP="00D919CB">
      <w:pPr>
        <w:rPr>
          <w:lang w:val="fr-FR"/>
        </w:rPr>
      </w:pPr>
    </w:p>
    <w:p w14:paraId="0ACAD66A" w14:textId="77777777" w:rsidR="00D919CB" w:rsidRPr="00D919CB" w:rsidRDefault="00D919CB" w:rsidP="00D919CB">
      <w:pPr>
        <w:rPr>
          <w:lang w:val="fr-FR"/>
        </w:rPr>
      </w:pPr>
    </w:p>
    <w:p w14:paraId="179C2915" w14:textId="77777777" w:rsidR="00D919CB" w:rsidRPr="00D919CB" w:rsidRDefault="00D919CB" w:rsidP="00D919CB">
      <w:pPr>
        <w:rPr>
          <w:lang w:val="fr-FR"/>
        </w:rPr>
      </w:pPr>
    </w:p>
    <w:p w14:paraId="356E1D88" w14:textId="77777777" w:rsidR="00D919CB" w:rsidRPr="00D919CB" w:rsidRDefault="00D919CB" w:rsidP="00D919CB">
      <w:pPr>
        <w:rPr>
          <w:lang w:val="fr-FR"/>
        </w:rPr>
      </w:pPr>
    </w:p>
    <w:p w14:paraId="470D7374" w14:textId="77777777" w:rsidR="00D919CB" w:rsidRPr="00D919CB" w:rsidRDefault="00D919CB" w:rsidP="00D919CB">
      <w:pPr>
        <w:rPr>
          <w:lang w:val="fr-FR"/>
        </w:rPr>
      </w:pPr>
    </w:p>
    <w:p w14:paraId="78C1CDB2" w14:textId="77777777" w:rsidR="00D919CB" w:rsidRPr="00D919CB" w:rsidRDefault="00D919CB" w:rsidP="00D919CB">
      <w:pPr>
        <w:rPr>
          <w:lang w:val="fr-FR"/>
        </w:rPr>
      </w:pPr>
    </w:p>
    <w:p w14:paraId="305B2D29" w14:textId="77777777" w:rsidR="00D919CB" w:rsidRPr="00D919CB" w:rsidRDefault="00D919CB" w:rsidP="00D919CB">
      <w:pPr>
        <w:rPr>
          <w:lang w:val="fr-FR"/>
        </w:rPr>
      </w:pPr>
    </w:p>
    <w:p w14:paraId="1AE9579F" w14:textId="77777777" w:rsidR="00D919CB" w:rsidRPr="00D919CB" w:rsidRDefault="00D919CB" w:rsidP="00D919CB">
      <w:pPr>
        <w:rPr>
          <w:lang w:val="fr-FR"/>
        </w:rPr>
      </w:pPr>
    </w:p>
    <w:p w14:paraId="35679238" w14:textId="77777777" w:rsidR="00D919CB" w:rsidRPr="00D919CB" w:rsidRDefault="00D919CB" w:rsidP="00D919CB">
      <w:pPr>
        <w:rPr>
          <w:lang w:val="fr-FR"/>
        </w:rPr>
      </w:pPr>
    </w:p>
    <w:p w14:paraId="68974D39" w14:textId="77777777" w:rsidR="00D919CB" w:rsidRPr="00D919CB" w:rsidRDefault="00D919CB" w:rsidP="00D919CB">
      <w:pPr>
        <w:rPr>
          <w:lang w:val="fr-FR"/>
        </w:rPr>
      </w:pPr>
    </w:p>
    <w:p w14:paraId="67E74D0D" w14:textId="77777777" w:rsidR="00D919CB" w:rsidRPr="00D919CB" w:rsidRDefault="00D919CB" w:rsidP="00D919CB">
      <w:pPr>
        <w:rPr>
          <w:lang w:val="fr-FR"/>
        </w:rPr>
      </w:pPr>
    </w:p>
    <w:p w14:paraId="7BCADB77" w14:textId="2F83D393" w:rsidR="00D919CB" w:rsidRDefault="00D919CB" w:rsidP="00D919CB">
      <w:pPr>
        <w:rPr>
          <w:lang w:val="fr-FR"/>
        </w:rPr>
      </w:pPr>
    </w:p>
    <w:p w14:paraId="6F587ECC" w14:textId="3105547E" w:rsidR="0052682D" w:rsidRDefault="00D919CB" w:rsidP="00D919CB">
      <w:pPr>
        <w:tabs>
          <w:tab w:val="left" w:pos="2655"/>
        </w:tabs>
        <w:rPr>
          <w:lang w:val="fr-FR"/>
        </w:rPr>
      </w:pPr>
      <w:r>
        <w:rPr>
          <w:lang w:val="fr-FR"/>
        </w:rPr>
        <w:tab/>
      </w:r>
    </w:p>
    <w:p w14:paraId="34872D55" w14:textId="77777777" w:rsidR="00D919CB" w:rsidRDefault="00D919CB" w:rsidP="00D919CB">
      <w:pPr>
        <w:tabs>
          <w:tab w:val="left" w:pos="2655"/>
        </w:tabs>
        <w:rPr>
          <w:lang w:val="fr-FR"/>
        </w:rPr>
      </w:pPr>
    </w:p>
    <w:p w14:paraId="40E2DB43" w14:textId="77777777" w:rsidR="00D919CB" w:rsidRDefault="00D919CB" w:rsidP="00D919CB">
      <w:pPr>
        <w:tabs>
          <w:tab w:val="left" w:pos="2655"/>
        </w:tabs>
        <w:rPr>
          <w:lang w:val="fr-FR"/>
        </w:rPr>
      </w:pPr>
    </w:p>
    <w:p w14:paraId="5A027AD2" w14:textId="77777777" w:rsidR="00D919CB" w:rsidRDefault="00D919CB" w:rsidP="00D919CB">
      <w:pPr>
        <w:tabs>
          <w:tab w:val="left" w:pos="2655"/>
        </w:tabs>
        <w:rPr>
          <w:lang w:val="fr-FR"/>
        </w:rPr>
      </w:pPr>
    </w:p>
    <w:p w14:paraId="2C2EB031" w14:textId="77777777" w:rsidR="00D919CB" w:rsidRDefault="00D919CB" w:rsidP="00D919CB">
      <w:pPr>
        <w:tabs>
          <w:tab w:val="left" w:pos="2655"/>
        </w:tabs>
        <w:rPr>
          <w:lang w:val="fr-FR"/>
        </w:rPr>
      </w:pPr>
    </w:p>
    <w:p w14:paraId="162A22D7" w14:textId="77777777" w:rsidR="00D919CB" w:rsidRDefault="00D919CB" w:rsidP="00D919CB">
      <w:pPr>
        <w:tabs>
          <w:tab w:val="left" w:pos="2655"/>
        </w:tabs>
        <w:rPr>
          <w:lang w:val="fr-FR"/>
        </w:rPr>
      </w:pPr>
    </w:p>
    <w:p w14:paraId="6987602E" w14:textId="77777777" w:rsidR="00D919CB" w:rsidRDefault="00D919CB" w:rsidP="00D919CB">
      <w:pPr>
        <w:tabs>
          <w:tab w:val="left" w:pos="2655"/>
        </w:tabs>
        <w:rPr>
          <w:lang w:val="fr-FR"/>
        </w:rPr>
      </w:pPr>
    </w:p>
    <w:p w14:paraId="0981A8E5" w14:textId="77777777" w:rsidR="00D919CB" w:rsidRDefault="00D919CB" w:rsidP="00D919CB">
      <w:pPr>
        <w:tabs>
          <w:tab w:val="left" w:pos="2655"/>
        </w:tabs>
        <w:rPr>
          <w:lang w:val="fr-FR"/>
        </w:rPr>
      </w:pPr>
    </w:p>
    <w:p w14:paraId="6CC593BB" w14:textId="77777777" w:rsidR="00D919CB" w:rsidRDefault="00D919CB" w:rsidP="00D919CB">
      <w:pPr>
        <w:tabs>
          <w:tab w:val="left" w:pos="2655"/>
        </w:tabs>
        <w:rPr>
          <w:lang w:val="fr-FR"/>
        </w:rPr>
        <w:sectPr w:rsidR="00D919CB" w:rsidSect="000E7261">
          <w:pgSz w:w="11906" w:h="16838" w:code="9"/>
          <w:pgMar w:top="864" w:right="1152" w:bottom="864" w:left="1152" w:header="720" w:footer="432" w:gutter="0"/>
          <w:cols w:space="708"/>
          <w:titlePg/>
          <w:docGrid w:linePitch="360"/>
        </w:sectPr>
      </w:pPr>
    </w:p>
    <w:tbl>
      <w:tblPr>
        <w:tblStyle w:val="Grilledutableau1"/>
        <w:tblW w:w="0" w:type="auto"/>
        <w:tblLook w:val="04A0" w:firstRow="1" w:lastRow="0" w:firstColumn="1" w:lastColumn="0" w:noHBand="0" w:noVBand="1"/>
      </w:tblPr>
      <w:tblGrid>
        <w:gridCol w:w="2357"/>
        <w:gridCol w:w="2357"/>
        <w:gridCol w:w="2357"/>
        <w:gridCol w:w="2357"/>
        <w:gridCol w:w="2358"/>
        <w:gridCol w:w="2358"/>
      </w:tblGrid>
      <w:tr w:rsidR="00D919CB" w:rsidRPr="00D919CB" w14:paraId="1BA300F5" w14:textId="77777777" w:rsidTr="004228E6">
        <w:tc>
          <w:tcPr>
            <w:tcW w:w="2357" w:type="dxa"/>
            <w:vAlign w:val="center"/>
          </w:tcPr>
          <w:p w14:paraId="39C28A00" w14:textId="77777777" w:rsidR="00D919CB" w:rsidRPr="00D919CB" w:rsidRDefault="00D919CB" w:rsidP="00D919CB">
            <w:pPr>
              <w:spacing w:after="0"/>
              <w:jc w:val="center"/>
              <w:rPr>
                <w:rFonts w:ascii="Times New Roman" w:eastAsia="Calibri" w:hAnsi="Times New Roman"/>
                <w:b/>
                <w:sz w:val="24"/>
                <w:szCs w:val="22"/>
                <w:lang w:val="fr-FR"/>
              </w:rPr>
            </w:pPr>
            <w:r w:rsidRPr="00D919CB">
              <w:rPr>
                <w:rFonts w:ascii="Times New Roman" w:eastAsia="Calibri" w:hAnsi="Times New Roman"/>
                <w:b/>
                <w:sz w:val="24"/>
                <w:szCs w:val="22"/>
                <w:lang w:val="fr-FR"/>
              </w:rPr>
              <w:lastRenderedPageBreak/>
              <w:t>Activités</w:t>
            </w:r>
          </w:p>
        </w:tc>
        <w:tc>
          <w:tcPr>
            <w:tcW w:w="2357" w:type="dxa"/>
            <w:vAlign w:val="center"/>
          </w:tcPr>
          <w:p w14:paraId="7734F4DE" w14:textId="77777777" w:rsidR="00D919CB" w:rsidRPr="00D919CB" w:rsidRDefault="00D919CB" w:rsidP="00D919CB">
            <w:pPr>
              <w:spacing w:after="0"/>
              <w:jc w:val="center"/>
              <w:rPr>
                <w:rFonts w:ascii="Times New Roman" w:eastAsia="Calibri" w:hAnsi="Times New Roman"/>
                <w:b/>
                <w:sz w:val="24"/>
                <w:szCs w:val="22"/>
                <w:lang w:val="fr-FR"/>
              </w:rPr>
            </w:pPr>
            <w:r w:rsidRPr="00D919CB">
              <w:rPr>
                <w:rFonts w:ascii="Times New Roman" w:eastAsia="Calibri" w:hAnsi="Times New Roman"/>
                <w:b/>
                <w:sz w:val="24"/>
                <w:szCs w:val="22"/>
                <w:lang w:val="fr-FR"/>
              </w:rPr>
              <w:t>Ressources humaines</w:t>
            </w:r>
          </w:p>
        </w:tc>
        <w:tc>
          <w:tcPr>
            <w:tcW w:w="2357" w:type="dxa"/>
            <w:vAlign w:val="center"/>
          </w:tcPr>
          <w:p w14:paraId="45A2E4CE" w14:textId="77777777" w:rsidR="00D919CB" w:rsidRPr="00D919CB" w:rsidRDefault="00D919CB" w:rsidP="00D919CB">
            <w:pPr>
              <w:spacing w:after="0"/>
              <w:jc w:val="center"/>
              <w:rPr>
                <w:rFonts w:ascii="Times New Roman" w:eastAsia="Calibri" w:hAnsi="Times New Roman"/>
                <w:b/>
                <w:sz w:val="24"/>
                <w:szCs w:val="22"/>
                <w:lang w:val="fr-FR"/>
              </w:rPr>
            </w:pPr>
            <w:r w:rsidRPr="00D919CB">
              <w:rPr>
                <w:rFonts w:ascii="Times New Roman" w:eastAsia="Calibri" w:hAnsi="Times New Roman"/>
                <w:b/>
                <w:sz w:val="24"/>
                <w:szCs w:val="22"/>
                <w:lang w:val="fr-FR"/>
              </w:rPr>
              <w:t>Achats</w:t>
            </w:r>
          </w:p>
        </w:tc>
        <w:tc>
          <w:tcPr>
            <w:tcW w:w="2357" w:type="dxa"/>
            <w:vAlign w:val="center"/>
          </w:tcPr>
          <w:p w14:paraId="15308BEE" w14:textId="77777777" w:rsidR="00D919CB" w:rsidRPr="00D919CB" w:rsidRDefault="00D919CB" w:rsidP="00D919CB">
            <w:pPr>
              <w:spacing w:after="0"/>
              <w:jc w:val="center"/>
              <w:rPr>
                <w:rFonts w:ascii="Times New Roman" w:eastAsia="Calibri" w:hAnsi="Times New Roman"/>
                <w:b/>
                <w:sz w:val="24"/>
                <w:szCs w:val="22"/>
                <w:lang w:val="fr-FR"/>
              </w:rPr>
            </w:pPr>
            <w:r w:rsidRPr="00D919CB">
              <w:rPr>
                <w:rFonts w:ascii="Times New Roman" w:eastAsia="Calibri" w:hAnsi="Times New Roman"/>
                <w:b/>
                <w:sz w:val="24"/>
                <w:szCs w:val="22"/>
                <w:lang w:val="fr-FR"/>
              </w:rPr>
              <w:t>Financement</w:t>
            </w:r>
          </w:p>
        </w:tc>
        <w:tc>
          <w:tcPr>
            <w:tcW w:w="2358" w:type="dxa"/>
            <w:vAlign w:val="center"/>
          </w:tcPr>
          <w:p w14:paraId="0274DBD1" w14:textId="77777777" w:rsidR="00D919CB" w:rsidRPr="00D919CB" w:rsidRDefault="00D919CB" w:rsidP="00D919CB">
            <w:pPr>
              <w:spacing w:after="0"/>
              <w:jc w:val="center"/>
              <w:rPr>
                <w:rFonts w:ascii="Times New Roman" w:eastAsia="Calibri" w:hAnsi="Times New Roman"/>
                <w:b/>
                <w:sz w:val="24"/>
                <w:szCs w:val="22"/>
                <w:lang w:val="fr-FR"/>
              </w:rPr>
            </w:pPr>
            <w:r w:rsidRPr="00D919CB">
              <w:rPr>
                <w:rFonts w:ascii="Times New Roman" w:eastAsia="Calibri" w:hAnsi="Times New Roman"/>
                <w:b/>
                <w:iCs/>
                <w:sz w:val="24"/>
                <w:szCs w:val="22"/>
                <w:lang w:val="fr-FR"/>
              </w:rPr>
              <w:t>Conseils de politique</w:t>
            </w:r>
          </w:p>
        </w:tc>
        <w:tc>
          <w:tcPr>
            <w:tcW w:w="2358" w:type="dxa"/>
            <w:vAlign w:val="center"/>
          </w:tcPr>
          <w:p w14:paraId="582196CC" w14:textId="77777777" w:rsidR="00D919CB" w:rsidRPr="00D919CB" w:rsidRDefault="00D919CB" w:rsidP="00D919CB">
            <w:pPr>
              <w:spacing w:after="0"/>
              <w:jc w:val="center"/>
              <w:rPr>
                <w:rFonts w:ascii="Times New Roman" w:eastAsia="Calibri" w:hAnsi="Times New Roman"/>
                <w:b/>
                <w:sz w:val="24"/>
                <w:szCs w:val="22"/>
                <w:lang w:val="fr-FR"/>
              </w:rPr>
            </w:pPr>
            <w:r w:rsidRPr="00D919CB">
              <w:rPr>
                <w:rFonts w:ascii="Times New Roman" w:eastAsia="Calibri" w:hAnsi="Times New Roman"/>
                <w:b/>
                <w:iCs/>
                <w:sz w:val="24"/>
                <w:szCs w:val="22"/>
                <w:lang w:val="fr-FR"/>
              </w:rPr>
              <w:t>Assurance qualité des rapports</w:t>
            </w:r>
          </w:p>
        </w:tc>
      </w:tr>
      <w:tr w:rsidR="00D919CB" w:rsidRPr="00D919CB" w14:paraId="3E41A237" w14:textId="77777777" w:rsidTr="004228E6">
        <w:tc>
          <w:tcPr>
            <w:tcW w:w="2357" w:type="dxa"/>
            <w:vAlign w:val="center"/>
          </w:tcPr>
          <w:p w14:paraId="5768703F" w14:textId="77777777" w:rsidR="00D919CB" w:rsidRPr="00D919CB" w:rsidRDefault="00D919CB" w:rsidP="00D919CB">
            <w:pPr>
              <w:spacing w:after="0"/>
              <w:jc w:val="center"/>
              <w:rPr>
                <w:rFonts w:ascii="Times New Roman" w:eastAsia="Calibri" w:hAnsi="Times New Roman"/>
                <w:szCs w:val="22"/>
                <w:lang w:val="fr-FR"/>
              </w:rPr>
            </w:pPr>
            <w:r w:rsidRPr="00D919CB">
              <w:rPr>
                <w:rFonts w:ascii="Times New Roman" w:eastAsia="Calibri" w:hAnsi="Times New Roman"/>
                <w:color w:val="000000"/>
                <w:sz w:val="18"/>
                <w:szCs w:val="18"/>
                <w:lang w:val="fr-FR" w:eastAsia="fr-FR"/>
              </w:rPr>
              <w:t xml:space="preserve">Sous activité 1.1.1.1 : Etudier le plan de relance post </w:t>
            </w:r>
            <w:proofErr w:type="spellStart"/>
            <w:r w:rsidRPr="00D919CB">
              <w:rPr>
                <w:rFonts w:ascii="Times New Roman" w:eastAsia="Calibri" w:hAnsi="Times New Roman"/>
                <w:color w:val="000000"/>
                <w:sz w:val="18"/>
                <w:szCs w:val="18"/>
                <w:lang w:val="fr-FR" w:eastAsia="fr-FR"/>
              </w:rPr>
              <w:t>Covid</w:t>
            </w:r>
            <w:proofErr w:type="spellEnd"/>
            <w:r w:rsidRPr="00D919CB">
              <w:rPr>
                <w:rFonts w:ascii="Times New Roman" w:eastAsia="Calibri" w:hAnsi="Times New Roman"/>
                <w:color w:val="000000"/>
                <w:sz w:val="18"/>
                <w:szCs w:val="18"/>
                <w:lang w:val="fr-FR" w:eastAsia="fr-FR"/>
              </w:rPr>
              <w:t xml:space="preserve"> 19 afin d’identifier les insuffisances en matière d’atténuation et d’adaptation aux changements climatiques pour mieux intégrer les besoins actualisés de la CDN et du PNA.</w:t>
            </w:r>
          </w:p>
        </w:tc>
        <w:tc>
          <w:tcPr>
            <w:tcW w:w="2357" w:type="dxa"/>
            <w:vAlign w:val="center"/>
          </w:tcPr>
          <w:p w14:paraId="5CA71865" w14:textId="77777777" w:rsidR="00D919CB" w:rsidRPr="00D919CB" w:rsidRDefault="00D919CB" w:rsidP="00D919CB">
            <w:pPr>
              <w:spacing w:after="0"/>
              <w:jc w:val="center"/>
              <w:rPr>
                <w:rFonts w:ascii="Times New Roman" w:eastAsia="Calibri" w:hAnsi="Times New Roman"/>
                <w:szCs w:val="22"/>
                <w:lang w:val="fr-FR"/>
              </w:rPr>
            </w:pPr>
            <w:r w:rsidRPr="00D919CB">
              <w:rPr>
                <w:rFonts w:ascii="Times New Roman" w:eastAsia="Calibri" w:hAnsi="Times New Roman"/>
                <w:szCs w:val="22"/>
                <w:lang w:val="fr-FR"/>
              </w:rPr>
              <w:t>Consultant</w:t>
            </w:r>
          </w:p>
          <w:p w14:paraId="115FD008" w14:textId="77777777" w:rsidR="00D919CB" w:rsidRPr="00D919CB" w:rsidRDefault="00D919CB" w:rsidP="00D919CB">
            <w:pPr>
              <w:spacing w:after="0"/>
              <w:jc w:val="center"/>
              <w:rPr>
                <w:rFonts w:ascii="Times New Roman" w:eastAsia="Calibri" w:hAnsi="Times New Roman"/>
                <w:szCs w:val="22"/>
                <w:lang w:val="fr-FR"/>
              </w:rPr>
            </w:pPr>
            <w:r w:rsidRPr="00D919CB">
              <w:rPr>
                <w:rFonts w:ascii="Times New Roman" w:eastAsia="Calibri" w:hAnsi="Times New Roman"/>
                <w:szCs w:val="22"/>
                <w:lang w:val="fr-FR"/>
              </w:rPr>
              <w:t>Equipe de projet</w:t>
            </w:r>
          </w:p>
          <w:p w14:paraId="23BC879E" w14:textId="77777777" w:rsidR="00D919CB" w:rsidRPr="00D919CB" w:rsidRDefault="00D919CB" w:rsidP="00D919CB">
            <w:pPr>
              <w:spacing w:after="0"/>
              <w:jc w:val="center"/>
              <w:rPr>
                <w:rFonts w:ascii="Times New Roman" w:eastAsia="Calibri" w:hAnsi="Times New Roman"/>
                <w:szCs w:val="22"/>
                <w:lang w:val="fr-FR"/>
              </w:rPr>
            </w:pPr>
            <w:r w:rsidRPr="00D919CB">
              <w:rPr>
                <w:rFonts w:ascii="Times New Roman" w:eastAsia="Calibri" w:hAnsi="Times New Roman"/>
                <w:szCs w:val="22"/>
                <w:lang w:val="fr-FR"/>
              </w:rPr>
              <w:t>Parties prenantes (acteurs gouvernementaux et PNUD)</w:t>
            </w:r>
          </w:p>
        </w:tc>
        <w:tc>
          <w:tcPr>
            <w:tcW w:w="2357" w:type="dxa"/>
            <w:vAlign w:val="center"/>
          </w:tcPr>
          <w:p w14:paraId="12AB8188" w14:textId="77777777" w:rsidR="00D919CB" w:rsidRPr="00D919CB" w:rsidRDefault="00D919CB" w:rsidP="00D919CB">
            <w:pPr>
              <w:spacing w:after="0"/>
              <w:jc w:val="center"/>
              <w:rPr>
                <w:rFonts w:ascii="Times New Roman" w:eastAsia="Calibri" w:hAnsi="Times New Roman"/>
                <w:szCs w:val="22"/>
                <w:lang w:val="fr-FR"/>
              </w:rPr>
            </w:pPr>
            <w:r w:rsidRPr="00D919CB">
              <w:rPr>
                <w:rFonts w:ascii="Times New Roman" w:eastAsia="Calibri" w:hAnsi="Times New Roman"/>
                <w:szCs w:val="22"/>
                <w:lang w:val="fr-FR"/>
              </w:rPr>
              <w:t>Néant</w:t>
            </w:r>
          </w:p>
        </w:tc>
        <w:tc>
          <w:tcPr>
            <w:tcW w:w="2357" w:type="dxa"/>
            <w:vAlign w:val="center"/>
          </w:tcPr>
          <w:p w14:paraId="5894FCAC" w14:textId="77777777" w:rsidR="00D919CB" w:rsidRPr="00D919CB" w:rsidRDefault="00D919CB" w:rsidP="00D919CB">
            <w:pPr>
              <w:spacing w:after="0"/>
              <w:jc w:val="center"/>
              <w:rPr>
                <w:rFonts w:ascii="Times New Roman" w:eastAsia="Calibri" w:hAnsi="Times New Roman"/>
                <w:szCs w:val="22"/>
                <w:lang w:val="fr-FR"/>
              </w:rPr>
            </w:pPr>
            <w:r w:rsidRPr="00D919CB">
              <w:rPr>
                <w:rFonts w:ascii="Times New Roman" w:eastAsia="Calibri" w:hAnsi="Times New Roman"/>
                <w:szCs w:val="22"/>
                <w:lang w:val="fr-FR"/>
              </w:rPr>
              <w:t>PNUD</w:t>
            </w:r>
          </w:p>
        </w:tc>
        <w:tc>
          <w:tcPr>
            <w:tcW w:w="2358" w:type="dxa"/>
            <w:vAlign w:val="center"/>
          </w:tcPr>
          <w:p w14:paraId="66AE2A26" w14:textId="77777777" w:rsidR="00D919CB" w:rsidRPr="00D919CB" w:rsidRDefault="00D919CB" w:rsidP="00D919CB">
            <w:pPr>
              <w:spacing w:after="0"/>
              <w:jc w:val="center"/>
              <w:rPr>
                <w:rFonts w:ascii="Times New Roman" w:eastAsia="Calibri" w:hAnsi="Times New Roman"/>
                <w:szCs w:val="22"/>
                <w:lang w:val="fr-FR"/>
              </w:rPr>
            </w:pPr>
            <w:r w:rsidRPr="00D919CB">
              <w:rPr>
                <w:rFonts w:ascii="Times New Roman" w:eastAsia="Calibri" w:hAnsi="Times New Roman"/>
                <w:szCs w:val="22"/>
                <w:lang w:val="fr-FR"/>
              </w:rPr>
              <w:t>Unité DDCI PNUD BENIN</w:t>
            </w:r>
          </w:p>
        </w:tc>
        <w:tc>
          <w:tcPr>
            <w:tcW w:w="2358" w:type="dxa"/>
            <w:vAlign w:val="center"/>
          </w:tcPr>
          <w:p w14:paraId="4293E193" w14:textId="77777777" w:rsidR="00D919CB" w:rsidRPr="00D919CB" w:rsidRDefault="00D919CB" w:rsidP="00D919CB">
            <w:pPr>
              <w:spacing w:after="0"/>
              <w:jc w:val="center"/>
              <w:rPr>
                <w:rFonts w:ascii="Times New Roman" w:eastAsia="Calibri" w:hAnsi="Times New Roman"/>
                <w:szCs w:val="22"/>
                <w:lang w:val="fr-FR"/>
              </w:rPr>
            </w:pPr>
            <w:r w:rsidRPr="00D919CB">
              <w:rPr>
                <w:rFonts w:ascii="Times New Roman" w:eastAsia="Calibri" w:hAnsi="Times New Roman"/>
                <w:szCs w:val="22"/>
                <w:lang w:val="fr-FR"/>
              </w:rPr>
              <w:t>Trois niveaux (Equipe projet, Personnes ressources, PNUD)</w:t>
            </w:r>
          </w:p>
        </w:tc>
      </w:tr>
      <w:tr w:rsidR="00D919CB" w:rsidRPr="00D919CB" w14:paraId="315B783E" w14:textId="77777777" w:rsidTr="004228E6">
        <w:tc>
          <w:tcPr>
            <w:tcW w:w="2357" w:type="dxa"/>
            <w:vAlign w:val="center"/>
          </w:tcPr>
          <w:p w14:paraId="76F8DB57" w14:textId="77777777" w:rsidR="00D919CB" w:rsidRPr="00D919CB" w:rsidRDefault="00D919CB" w:rsidP="00D919CB">
            <w:pPr>
              <w:spacing w:after="0"/>
              <w:jc w:val="center"/>
              <w:rPr>
                <w:rFonts w:ascii="Times New Roman" w:eastAsia="Calibri" w:hAnsi="Times New Roman"/>
                <w:szCs w:val="22"/>
                <w:lang w:val="fr-FR"/>
              </w:rPr>
            </w:pPr>
            <w:r w:rsidRPr="00D919CB">
              <w:rPr>
                <w:rFonts w:ascii="Times New Roman" w:eastAsia="Calibri" w:hAnsi="Times New Roman"/>
                <w:color w:val="000000"/>
                <w:sz w:val="18"/>
                <w:szCs w:val="18"/>
                <w:lang w:val="fr-FR" w:eastAsia="fr-FR"/>
              </w:rPr>
              <w:t>Sous activité 1.1.1.2 : Actualiser le plan de relance avec les nouvelles perspectives identifiées à partir des besoins priorisés notamment CDN et PNA.</w:t>
            </w:r>
          </w:p>
        </w:tc>
        <w:tc>
          <w:tcPr>
            <w:tcW w:w="2357" w:type="dxa"/>
            <w:vAlign w:val="center"/>
          </w:tcPr>
          <w:p w14:paraId="44037DC2" w14:textId="77777777" w:rsidR="00D919CB" w:rsidRPr="00D919CB" w:rsidRDefault="00D919CB" w:rsidP="00D919CB">
            <w:pPr>
              <w:spacing w:after="0"/>
              <w:jc w:val="center"/>
              <w:rPr>
                <w:rFonts w:ascii="Times New Roman" w:eastAsia="Calibri" w:hAnsi="Times New Roman"/>
                <w:szCs w:val="22"/>
                <w:lang w:val="fr-FR"/>
              </w:rPr>
            </w:pPr>
            <w:r w:rsidRPr="00D919CB">
              <w:rPr>
                <w:rFonts w:ascii="Times New Roman" w:eastAsia="Calibri" w:hAnsi="Times New Roman"/>
                <w:szCs w:val="22"/>
                <w:lang w:val="fr-FR"/>
              </w:rPr>
              <w:t>Consultant</w:t>
            </w:r>
          </w:p>
          <w:p w14:paraId="54FC5D8F" w14:textId="77777777" w:rsidR="00D919CB" w:rsidRPr="00D919CB" w:rsidRDefault="00D919CB" w:rsidP="00D919CB">
            <w:pPr>
              <w:spacing w:after="0"/>
              <w:jc w:val="center"/>
              <w:rPr>
                <w:rFonts w:ascii="Times New Roman" w:eastAsia="Calibri" w:hAnsi="Times New Roman"/>
                <w:szCs w:val="22"/>
                <w:lang w:val="fr-FR"/>
              </w:rPr>
            </w:pPr>
            <w:r w:rsidRPr="00D919CB">
              <w:rPr>
                <w:rFonts w:ascii="Times New Roman" w:eastAsia="Calibri" w:hAnsi="Times New Roman"/>
                <w:szCs w:val="22"/>
                <w:lang w:val="fr-FR"/>
              </w:rPr>
              <w:t>Equipe de projet</w:t>
            </w:r>
          </w:p>
          <w:p w14:paraId="709E07DE" w14:textId="77777777" w:rsidR="00D919CB" w:rsidRPr="00D919CB" w:rsidRDefault="00D919CB" w:rsidP="00D919CB">
            <w:pPr>
              <w:spacing w:after="0"/>
              <w:jc w:val="center"/>
              <w:rPr>
                <w:rFonts w:ascii="Times New Roman" w:eastAsia="Calibri" w:hAnsi="Times New Roman"/>
                <w:szCs w:val="22"/>
                <w:lang w:val="fr-FR"/>
              </w:rPr>
            </w:pPr>
            <w:r w:rsidRPr="00D919CB">
              <w:rPr>
                <w:rFonts w:ascii="Times New Roman" w:eastAsia="Calibri" w:hAnsi="Times New Roman"/>
                <w:szCs w:val="22"/>
                <w:lang w:val="fr-FR"/>
              </w:rPr>
              <w:t>Parties prenantes (acteurs gouvernementaux et PNUD)</w:t>
            </w:r>
          </w:p>
        </w:tc>
        <w:tc>
          <w:tcPr>
            <w:tcW w:w="2357" w:type="dxa"/>
            <w:vAlign w:val="center"/>
          </w:tcPr>
          <w:p w14:paraId="79A0D671" w14:textId="77777777" w:rsidR="00D919CB" w:rsidRPr="00D919CB" w:rsidRDefault="00D919CB" w:rsidP="00D919CB">
            <w:pPr>
              <w:spacing w:after="0"/>
              <w:jc w:val="center"/>
              <w:rPr>
                <w:rFonts w:ascii="Times New Roman" w:eastAsia="Calibri" w:hAnsi="Times New Roman"/>
                <w:szCs w:val="22"/>
                <w:lang w:val="fr-FR"/>
              </w:rPr>
            </w:pPr>
            <w:r w:rsidRPr="00D919CB">
              <w:rPr>
                <w:rFonts w:ascii="Times New Roman" w:eastAsia="Calibri" w:hAnsi="Times New Roman"/>
                <w:szCs w:val="22"/>
                <w:lang w:val="fr-FR"/>
              </w:rPr>
              <w:t>Néant</w:t>
            </w:r>
          </w:p>
        </w:tc>
        <w:tc>
          <w:tcPr>
            <w:tcW w:w="2357" w:type="dxa"/>
            <w:vAlign w:val="center"/>
          </w:tcPr>
          <w:p w14:paraId="2A4FA490" w14:textId="77777777" w:rsidR="00D919CB" w:rsidRPr="00D919CB" w:rsidRDefault="00D919CB" w:rsidP="00D919CB">
            <w:pPr>
              <w:spacing w:after="0"/>
              <w:jc w:val="center"/>
              <w:rPr>
                <w:rFonts w:ascii="Times New Roman" w:eastAsia="Calibri" w:hAnsi="Times New Roman"/>
                <w:szCs w:val="22"/>
                <w:lang w:val="fr-FR"/>
              </w:rPr>
            </w:pPr>
            <w:r w:rsidRPr="00D919CB">
              <w:rPr>
                <w:rFonts w:ascii="Times New Roman" w:eastAsia="Calibri" w:hAnsi="Times New Roman"/>
                <w:szCs w:val="22"/>
                <w:lang w:val="fr-FR"/>
              </w:rPr>
              <w:t>PNUD</w:t>
            </w:r>
          </w:p>
        </w:tc>
        <w:tc>
          <w:tcPr>
            <w:tcW w:w="2358" w:type="dxa"/>
            <w:vAlign w:val="center"/>
          </w:tcPr>
          <w:p w14:paraId="4C68F75D" w14:textId="77777777" w:rsidR="00D919CB" w:rsidRPr="00D919CB" w:rsidRDefault="00D919CB" w:rsidP="00D919CB">
            <w:pPr>
              <w:spacing w:after="0"/>
              <w:jc w:val="center"/>
              <w:rPr>
                <w:rFonts w:ascii="Times New Roman" w:eastAsia="Calibri" w:hAnsi="Times New Roman"/>
                <w:szCs w:val="22"/>
                <w:lang w:val="fr-FR"/>
              </w:rPr>
            </w:pPr>
            <w:r w:rsidRPr="00D919CB">
              <w:rPr>
                <w:rFonts w:ascii="Times New Roman" w:eastAsia="Calibri" w:hAnsi="Times New Roman"/>
                <w:szCs w:val="22"/>
                <w:lang w:val="fr-FR"/>
              </w:rPr>
              <w:t>Unité DDCI PNUD BENIN</w:t>
            </w:r>
          </w:p>
        </w:tc>
        <w:tc>
          <w:tcPr>
            <w:tcW w:w="2358" w:type="dxa"/>
            <w:vAlign w:val="center"/>
          </w:tcPr>
          <w:p w14:paraId="71E67676" w14:textId="77777777" w:rsidR="00D919CB" w:rsidRPr="00D919CB" w:rsidRDefault="00D919CB" w:rsidP="00D919CB">
            <w:pPr>
              <w:spacing w:after="0"/>
              <w:jc w:val="center"/>
              <w:rPr>
                <w:rFonts w:ascii="Times New Roman" w:eastAsia="Calibri" w:hAnsi="Times New Roman"/>
                <w:szCs w:val="22"/>
                <w:lang w:val="fr-FR"/>
              </w:rPr>
            </w:pPr>
            <w:r w:rsidRPr="00D919CB">
              <w:rPr>
                <w:rFonts w:ascii="Times New Roman" w:eastAsia="Calibri" w:hAnsi="Times New Roman"/>
                <w:szCs w:val="22"/>
                <w:lang w:val="fr-FR"/>
              </w:rPr>
              <w:t>Trois niveaux (Equipe projet, Personnes ressources, PNUD)</w:t>
            </w:r>
          </w:p>
        </w:tc>
      </w:tr>
      <w:tr w:rsidR="00D919CB" w:rsidRPr="00D919CB" w14:paraId="2DD4104E" w14:textId="77777777" w:rsidTr="004228E6">
        <w:tc>
          <w:tcPr>
            <w:tcW w:w="2357" w:type="dxa"/>
            <w:vAlign w:val="center"/>
          </w:tcPr>
          <w:p w14:paraId="1D20A13E" w14:textId="77777777" w:rsidR="00D919CB" w:rsidRPr="00D919CB" w:rsidRDefault="00D919CB" w:rsidP="00D919CB">
            <w:pPr>
              <w:spacing w:after="0"/>
              <w:jc w:val="center"/>
              <w:rPr>
                <w:rFonts w:ascii="Times New Roman" w:eastAsia="Calibri" w:hAnsi="Times New Roman"/>
                <w:szCs w:val="22"/>
                <w:lang w:val="fr-FR"/>
              </w:rPr>
            </w:pPr>
            <w:r w:rsidRPr="00D919CB">
              <w:rPr>
                <w:rFonts w:ascii="Times New Roman" w:eastAsia="Calibri" w:hAnsi="Times New Roman"/>
                <w:color w:val="000000"/>
                <w:sz w:val="18"/>
                <w:szCs w:val="18"/>
                <w:lang w:val="fr-FR" w:eastAsia="fr-FR"/>
              </w:rPr>
              <w:t xml:space="preserve">Sous activité 1.1.2.1. Analyser les mesures de la CDN et du PNA qui génèrent des opportunités entrepreneuriales vertes significatives aux efforts de la relance Post </w:t>
            </w:r>
            <w:proofErr w:type="spellStart"/>
            <w:r w:rsidRPr="00D919CB">
              <w:rPr>
                <w:rFonts w:ascii="Times New Roman" w:eastAsia="Calibri" w:hAnsi="Times New Roman"/>
                <w:color w:val="000000"/>
                <w:sz w:val="18"/>
                <w:szCs w:val="18"/>
                <w:lang w:val="fr-FR" w:eastAsia="fr-FR"/>
              </w:rPr>
              <w:t>Covid</w:t>
            </w:r>
            <w:proofErr w:type="spellEnd"/>
            <w:r w:rsidRPr="00D919CB">
              <w:rPr>
                <w:rFonts w:ascii="Times New Roman" w:eastAsia="Calibri" w:hAnsi="Times New Roman"/>
                <w:color w:val="000000"/>
                <w:sz w:val="18"/>
                <w:szCs w:val="18"/>
                <w:lang w:val="fr-FR" w:eastAsia="fr-FR"/>
              </w:rPr>
              <w:t xml:space="preserve"> 19.</w:t>
            </w:r>
          </w:p>
        </w:tc>
        <w:tc>
          <w:tcPr>
            <w:tcW w:w="2357" w:type="dxa"/>
            <w:vAlign w:val="center"/>
          </w:tcPr>
          <w:p w14:paraId="07D67C47" w14:textId="77777777" w:rsidR="00D919CB" w:rsidRPr="00D919CB" w:rsidRDefault="00D919CB" w:rsidP="00D919CB">
            <w:pPr>
              <w:spacing w:after="0"/>
              <w:jc w:val="center"/>
              <w:rPr>
                <w:rFonts w:ascii="Times New Roman" w:eastAsia="Calibri" w:hAnsi="Times New Roman"/>
                <w:szCs w:val="22"/>
                <w:lang w:val="fr-FR"/>
              </w:rPr>
            </w:pPr>
            <w:r w:rsidRPr="00D919CB">
              <w:rPr>
                <w:rFonts w:ascii="Times New Roman" w:eastAsia="Calibri" w:hAnsi="Times New Roman"/>
                <w:szCs w:val="22"/>
                <w:lang w:val="fr-FR"/>
              </w:rPr>
              <w:t>Consultant</w:t>
            </w:r>
          </w:p>
          <w:p w14:paraId="4A6A5E79" w14:textId="77777777" w:rsidR="00D919CB" w:rsidRPr="00D919CB" w:rsidRDefault="00D919CB" w:rsidP="00D919CB">
            <w:pPr>
              <w:spacing w:after="0"/>
              <w:jc w:val="center"/>
              <w:rPr>
                <w:rFonts w:ascii="Times New Roman" w:eastAsia="Calibri" w:hAnsi="Times New Roman"/>
                <w:szCs w:val="22"/>
                <w:lang w:val="fr-FR"/>
              </w:rPr>
            </w:pPr>
            <w:r w:rsidRPr="00D919CB">
              <w:rPr>
                <w:rFonts w:ascii="Times New Roman" w:eastAsia="Calibri" w:hAnsi="Times New Roman"/>
                <w:szCs w:val="22"/>
                <w:lang w:val="fr-FR"/>
              </w:rPr>
              <w:t>Equipe de projet</w:t>
            </w:r>
          </w:p>
          <w:p w14:paraId="6DB72803" w14:textId="77777777" w:rsidR="00D919CB" w:rsidRPr="00D919CB" w:rsidRDefault="00D919CB" w:rsidP="00D919CB">
            <w:pPr>
              <w:spacing w:after="0"/>
              <w:jc w:val="center"/>
              <w:rPr>
                <w:rFonts w:ascii="Times New Roman" w:eastAsia="Calibri" w:hAnsi="Times New Roman"/>
                <w:szCs w:val="22"/>
                <w:lang w:val="fr-FR"/>
              </w:rPr>
            </w:pPr>
            <w:r w:rsidRPr="00D919CB">
              <w:rPr>
                <w:rFonts w:ascii="Times New Roman" w:eastAsia="Calibri" w:hAnsi="Times New Roman"/>
                <w:szCs w:val="22"/>
                <w:lang w:val="fr-FR"/>
              </w:rPr>
              <w:t>Parties prenantes (acteurs gouvernementaux et PNUD)</w:t>
            </w:r>
          </w:p>
        </w:tc>
        <w:tc>
          <w:tcPr>
            <w:tcW w:w="2357" w:type="dxa"/>
            <w:vAlign w:val="center"/>
          </w:tcPr>
          <w:p w14:paraId="2686F60D" w14:textId="77777777" w:rsidR="00D919CB" w:rsidRPr="00D919CB" w:rsidRDefault="00D919CB" w:rsidP="00D919CB">
            <w:pPr>
              <w:spacing w:after="0"/>
              <w:jc w:val="center"/>
              <w:rPr>
                <w:rFonts w:ascii="Times New Roman" w:eastAsia="Calibri" w:hAnsi="Times New Roman"/>
                <w:szCs w:val="22"/>
                <w:lang w:val="fr-FR"/>
              </w:rPr>
            </w:pPr>
            <w:r w:rsidRPr="00D919CB">
              <w:rPr>
                <w:rFonts w:ascii="Times New Roman" w:eastAsia="Calibri" w:hAnsi="Times New Roman"/>
                <w:szCs w:val="22"/>
                <w:lang w:val="fr-FR"/>
              </w:rPr>
              <w:t>Néant</w:t>
            </w:r>
          </w:p>
        </w:tc>
        <w:tc>
          <w:tcPr>
            <w:tcW w:w="2357" w:type="dxa"/>
            <w:vAlign w:val="center"/>
          </w:tcPr>
          <w:p w14:paraId="229A070C" w14:textId="77777777" w:rsidR="00D919CB" w:rsidRPr="00D919CB" w:rsidRDefault="00D919CB" w:rsidP="00D919CB">
            <w:pPr>
              <w:spacing w:after="0"/>
              <w:jc w:val="center"/>
              <w:rPr>
                <w:rFonts w:ascii="Times New Roman" w:eastAsia="Calibri" w:hAnsi="Times New Roman"/>
                <w:szCs w:val="22"/>
                <w:lang w:val="fr-FR"/>
              </w:rPr>
            </w:pPr>
            <w:r w:rsidRPr="00D919CB">
              <w:rPr>
                <w:rFonts w:ascii="Times New Roman" w:eastAsia="Calibri" w:hAnsi="Times New Roman"/>
                <w:szCs w:val="22"/>
                <w:lang w:val="fr-FR"/>
              </w:rPr>
              <w:t>PNUD</w:t>
            </w:r>
          </w:p>
        </w:tc>
        <w:tc>
          <w:tcPr>
            <w:tcW w:w="2358" w:type="dxa"/>
            <w:vAlign w:val="center"/>
          </w:tcPr>
          <w:p w14:paraId="0A0D254A" w14:textId="77777777" w:rsidR="00D919CB" w:rsidRPr="00D919CB" w:rsidRDefault="00D919CB" w:rsidP="00D919CB">
            <w:pPr>
              <w:spacing w:after="0"/>
              <w:jc w:val="center"/>
              <w:rPr>
                <w:rFonts w:ascii="Times New Roman" w:eastAsia="Calibri" w:hAnsi="Times New Roman"/>
                <w:szCs w:val="22"/>
                <w:lang w:val="fr-FR"/>
              </w:rPr>
            </w:pPr>
            <w:r w:rsidRPr="00D919CB">
              <w:rPr>
                <w:rFonts w:ascii="Times New Roman" w:eastAsia="Calibri" w:hAnsi="Times New Roman"/>
                <w:szCs w:val="22"/>
                <w:lang w:val="fr-FR"/>
              </w:rPr>
              <w:t>Unité DDCI PNUD BENIN</w:t>
            </w:r>
          </w:p>
        </w:tc>
        <w:tc>
          <w:tcPr>
            <w:tcW w:w="2358" w:type="dxa"/>
            <w:vAlign w:val="center"/>
          </w:tcPr>
          <w:p w14:paraId="355C37C3" w14:textId="77777777" w:rsidR="00D919CB" w:rsidRPr="00D919CB" w:rsidRDefault="00D919CB" w:rsidP="00D919CB">
            <w:pPr>
              <w:spacing w:after="0"/>
              <w:jc w:val="center"/>
              <w:rPr>
                <w:rFonts w:ascii="Times New Roman" w:eastAsia="Calibri" w:hAnsi="Times New Roman"/>
                <w:szCs w:val="22"/>
                <w:lang w:val="fr-FR"/>
              </w:rPr>
            </w:pPr>
            <w:r w:rsidRPr="00D919CB">
              <w:rPr>
                <w:rFonts w:ascii="Times New Roman" w:eastAsia="Calibri" w:hAnsi="Times New Roman"/>
                <w:szCs w:val="22"/>
                <w:lang w:val="fr-FR"/>
              </w:rPr>
              <w:t>Trois niveaux (Equipe projet, Personnes ressources, PNUD)</w:t>
            </w:r>
          </w:p>
        </w:tc>
      </w:tr>
      <w:tr w:rsidR="00D919CB" w:rsidRPr="00D919CB" w14:paraId="74CF4746" w14:textId="77777777" w:rsidTr="004228E6">
        <w:tc>
          <w:tcPr>
            <w:tcW w:w="2357" w:type="dxa"/>
            <w:vAlign w:val="center"/>
          </w:tcPr>
          <w:p w14:paraId="3B82395B" w14:textId="77777777" w:rsidR="00D919CB" w:rsidRPr="00D919CB" w:rsidRDefault="00D919CB" w:rsidP="00D919CB">
            <w:pPr>
              <w:spacing w:after="0"/>
              <w:jc w:val="center"/>
              <w:rPr>
                <w:rFonts w:ascii="Times New Roman" w:eastAsia="Calibri" w:hAnsi="Times New Roman"/>
                <w:szCs w:val="22"/>
                <w:lang w:val="fr-FR"/>
              </w:rPr>
            </w:pPr>
            <w:r w:rsidRPr="00D919CB">
              <w:rPr>
                <w:rFonts w:ascii="Times New Roman" w:eastAsia="Calibri" w:hAnsi="Times New Roman"/>
                <w:color w:val="000000"/>
                <w:sz w:val="18"/>
                <w:szCs w:val="18"/>
                <w:lang w:val="fr-FR" w:eastAsia="fr-FR"/>
              </w:rPr>
              <w:t>Sous activité 1.1.2.2. Développer un plan d’accès à des opportunités entrepreneuriales vertes qui optimisent l’autonomisation économique des femmes au niveau communautaire.</w:t>
            </w:r>
          </w:p>
        </w:tc>
        <w:tc>
          <w:tcPr>
            <w:tcW w:w="2357" w:type="dxa"/>
            <w:vAlign w:val="center"/>
          </w:tcPr>
          <w:p w14:paraId="0DDF3AAB" w14:textId="77777777" w:rsidR="00D919CB" w:rsidRPr="00D919CB" w:rsidRDefault="00D919CB" w:rsidP="00D919CB">
            <w:pPr>
              <w:spacing w:after="0"/>
              <w:jc w:val="center"/>
              <w:rPr>
                <w:rFonts w:ascii="Times New Roman" w:eastAsia="Calibri" w:hAnsi="Times New Roman"/>
                <w:szCs w:val="22"/>
                <w:lang w:val="fr-FR"/>
              </w:rPr>
            </w:pPr>
            <w:r w:rsidRPr="00D919CB">
              <w:rPr>
                <w:rFonts w:ascii="Times New Roman" w:eastAsia="Calibri" w:hAnsi="Times New Roman"/>
                <w:szCs w:val="22"/>
                <w:lang w:val="fr-FR"/>
              </w:rPr>
              <w:t>Consultant</w:t>
            </w:r>
          </w:p>
          <w:p w14:paraId="47DA6718" w14:textId="77777777" w:rsidR="00D919CB" w:rsidRPr="00D919CB" w:rsidRDefault="00D919CB" w:rsidP="00D919CB">
            <w:pPr>
              <w:spacing w:after="0"/>
              <w:jc w:val="center"/>
              <w:rPr>
                <w:rFonts w:ascii="Times New Roman" w:eastAsia="Calibri" w:hAnsi="Times New Roman"/>
                <w:szCs w:val="22"/>
                <w:lang w:val="fr-FR"/>
              </w:rPr>
            </w:pPr>
            <w:r w:rsidRPr="00D919CB">
              <w:rPr>
                <w:rFonts w:ascii="Times New Roman" w:eastAsia="Calibri" w:hAnsi="Times New Roman"/>
                <w:szCs w:val="22"/>
                <w:lang w:val="fr-FR"/>
              </w:rPr>
              <w:t>Equipe de projet</w:t>
            </w:r>
          </w:p>
          <w:p w14:paraId="20B1EDAB" w14:textId="77777777" w:rsidR="00D919CB" w:rsidRPr="00D919CB" w:rsidRDefault="00D919CB" w:rsidP="00D919CB">
            <w:pPr>
              <w:spacing w:after="0"/>
              <w:jc w:val="center"/>
              <w:rPr>
                <w:rFonts w:ascii="Times New Roman" w:eastAsia="Calibri" w:hAnsi="Times New Roman"/>
                <w:szCs w:val="22"/>
                <w:lang w:val="fr-FR"/>
              </w:rPr>
            </w:pPr>
            <w:r w:rsidRPr="00D919CB">
              <w:rPr>
                <w:rFonts w:ascii="Times New Roman" w:eastAsia="Calibri" w:hAnsi="Times New Roman"/>
                <w:szCs w:val="22"/>
                <w:lang w:val="fr-FR"/>
              </w:rPr>
              <w:t>Parties prenantes (acteurs gouvernementaux et PNUD)</w:t>
            </w:r>
          </w:p>
        </w:tc>
        <w:tc>
          <w:tcPr>
            <w:tcW w:w="2357" w:type="dxa"/>
            <w:vAlign w:val="center"/>
          </w:tcPr>
          <w:p w14:paraId="64F78CD0" w14:textId="77777777" w:rsidR="00D919CB" w:rsidRPr="00D919CB" w:rsidRDefault="00D919CB" w:rsidP="00D919CB">
            <w:pPr>
              <w:spacing w:after="0"/>
              <w:jc w:val="center"/>
              <w:rPr>
                <w:rFonts w:ascii="Times New Roman" w:eastAsia="Calibri" w:hAnsi="Times New Roman"/>
                <w:szCs w:val="22"/>
                <w:lang w:val="fr-FR"/>
              </w:rPr>
            </w:pPr>
            <w:r w:rsidRPr="00D919CB">
              <w:rPr>
                <w:rFonts w:ascii="Times New Roman" w:eastAsia="Calibri" w:hAnsi="Times New Roman"/>
                <w:szCs w:val="22"/>
                <w:lang w:val="fr-FR"/>
              </w:rPr>
              <w:t>Néant</w:t>
            </w:r>
          </w:p>
        </w:tc>
        <w:tc>
          <w:tcPr>
            <w:tcW w:w="2357" w:type="dxa"/>
            <w:vAlign w:val="center"/>
          </w:tcPr>
          <w:p w14:paraId="07E203A6" w14:textId="77777777" w:rsidR="00D919CB" w:rsidRPr="00D919CB" w:rsidRDefault="00D919CB" w:rsidP="00D919CB">
            <w:pPr>
              <w:spacing w:after="0"/>
              <w:jc w:val="center"/>
              <w:rPr>
                <w:rFonts w:ascii="Times New Roman" w:eastAsia="Calibri" w:hAnsi="Times New Roman"/>
                <w:szCs w:val="22"/>
                <w:lang w:val="fr-FR"/>
              </w:rPr>
            </w:pPr>
            <w:r w:rsidRPr="00D919CB">
              <w:rPr>
                <w:rFonts w:ascii="Times New Roman" w:eastAsia="Calibri" w:hAnsi="Times New Roman"/>
                <w:szCs w:val="22"/>
                <w:lang w:val="fr-FR"/>
              </w:rPr>
              <w:t>PNUD</w:t>
            </w:r>
          </w:p>
        </w:tc>
        <w:tc>
          <w:tcPr>
            <w:tcW w:w="2358" w:type="dxa"/>
            <w:vAlign w:val="center"/>
          </w:tcPr>
          <w:p w14:paraId="04B2A2FE" w14:textId="77777777" w:rsidR="00D919CB" w:rsidRPr="00D919CB" w:rsidRDefault="00D919CB" w:rsidP="00D919CB">
            <w:pPr>
              <w:spacing w:after="0"/>
              <w:jc w:val="center"/>
              <w:rPr>
                <w:rFonts w:ascii="Times New Roman" w:eastAsia="Calibri" w:hAnsi="Times New Roman"/>
                <w:szCs w:val="22"/>
                <w:lang w:val="fr-FR"/>
              </w:rPr>
            </w:pPr>
            <w:r w:rsidRPr="00D919CB">
              <w:rPr>
                <w:rFonts w:ascii="Times New Roman" w:eastAsia="Calibri" w:hAnsi="Times New Roman"/>
                <w:szCs w:val="22"/>
                <w:lang w:val="fr-FR"/>
              </w:rPr>
              <w:t>Unité DDCI PNUD BENIN</w:t>
            </w:r>
          </w:p>
        </w:tc>
        <w:tc>
          <w:tcPr>
            <w:tcW w:w="2358" w:type="dxa"/>
            <w:vAlign w:val="center"/>
          </w:tcPr>
          <w:p w14:paraId="542399C7" w14:textId="77777777" w:rsidR="00D919CB" w:rsidRPr="00D919CB" w:rsidRDefault="00D919CB" w:rsidP="00D919CB">
            <w:pPr>
              <w:spacing w:after="0"/>
              <w:jc w:val="center"/>
              <w:rPr>
                <w:rFonts w:ascii="Times New Roman" w:eastAsia="Calibri" w:hAnsi="Times New Roman"/>
                <w:szCs w:val="22"/>
                <w:lang w:val="fr-FR"/>
              </w:rPr>
            </w:pPr>
            <w:r w:rsidRPr="00D919CB">
              <w:rPr>
                <w:rFonts w:ascii="Times New Roman" w:eastAsia="Calibri" w:hAnsi="Times New Roman"/>
                <w:szCs w:val="22"/>
                <w:lang w:val="fr-FR"/>
              </w:rPr>
              <w:t>Trois niveaux (Equipe projet, Personnes ressources, PNUD)</w:t>
            </w:r>
          </w:p>
        </w:tc>
      </w:tr>
      <w:tr w:rsidR="00D919CB" w:rsidRPr="00D919CB" w14:paraId="7A5AD155" w14:textId="77777777" w:rsidTr="004228E6">
        <w:tc>
          <w:tcPr>
            <w:tcW w:w="2357" w:type="dxa"/>
            <w:vAlign w:val="center"/>
          </w:tcPr>
          <w:p w14:paraId="4EEE3C6B" w14:textId="77777777" w:rsidR="00D919CB" w:rsidRPr="00D919CB" w:rsidRDefault="00D919CB" w:rsidP="00D919CB">
            <w:pPr>
              <w:spacing w:after="0"/>
              <w:jc w:val="center"/>
              <w:rPr>
                <w:rFonts w:ascii="Times New Roman" w:eastAsia="Calibri" w:hAnsi="Times New Roman"/>
                <w:szCs w:val="22"/>
                <w:lang w:val="fr-FR"/>
              </w:rPr>
            </w:pPr>
            <w:r w:rsidRPr="00D919CB">
              <w:rPr>
                <w:rFonts w:ascii="Times New Roman" w:eastAsia="Calibri" w:hAnsi="Times New Roman"/>
                <w:color w:val="000000"/>
                <w:sz w:val="18"/>
                <w:szCs w:val="18"/>
                <w:lang w:val="fr-FR" w:eastAsia="fr-FR"/>
              </w:rPr>
              <w:t>Sous activité 2.1.1.1. Procéder à une collecte des données quantitatives et qualitatives pour concevoir une base stable d’informations climatiques et environnementales critiques contenues dans la CDN et le PNA.</w:t>
            </w:r>
          </w:p>
        </w:tc>
        <w:tc>
          <w:tcPr>
            <w:tcW w:w="2357" w:type="dxa"/>
            <w:vAlign w:val="center"/>
          </w:tcPr>
          <w:p w14:paraId="2490B59B" w14:textId="77777777" w:rsidR="00D919CB" w:rsidRPr="00D919CB" w:rsidRDefault="00D919CB" w:rsidP="00D919CB">
            <w:pPr>
              <w:spacing w:after="0"/>
              <w:jc w:val="center"/>
              <w:rPr>
                <w:rFonts w:ascii="Times New Roman" w:eastAsia="Calibri" w:hAnsi="Times New Roman"/>
                <w:szCs w:val="22"/>
                <w:lang w:val="fr-FR"/>
              </w:rPr>
            </w:pPr>
            <w:r w:rsidRPr="00D919CB">
              <w:rPr>
                <w:rFonts w:ascii="Times New Roman" w:eastAsia="Calibri" w:hAnsi="Times New Roman"/>
                <w:szCs w:val="22"/>
                <w:lang w:val="fr-FR"/>
              </w:rPr>
              <w:t>Cabinet ou laboratoire de recherche</w:t>
            </w:r>
          </w:p>
          <w:p w14:paraId="5E93C1E4" w14:textId="77777777" w:rsidR="00D919CB" w:rsidRPr="00D919CB" w:rsidRDefault="00D919CB" w:rsidP="00D919CB">
            <w:pPr>
              <w:spacing w:after="0"/>
              <w:jc w:val="center"/>
              <w:rPr>
                <w:rFonts w:ascii="Times New Roman" w:eastAsia="Calibri" w:hAnsi="Times New Roman"/>
                <w:szCs w:val="22"/>
                <w:lang w:val="fr-FR"/>
              </w:rPr>
            </w:pPr>
            <w:r w:rsidRPr="00D919CB">
              <w:rPr>
                <w:rFonts w:ascii="Times New Roman" w:eastAsia="Calibri" w:hAnsi="Times New Roman"/>
                <w:szCs w:val="22"/>
                <w:lang w:val="fr-FR"/>
              </w:rPr>
              <w:t>Equipe de projet</w:t>
            </w:r>
          </w:p>
          <w:p w14:paraId="658225B6" w14:textId="77777777" w:rsidR="00D919CB" w:rsidRPr="00D919CB" w:rsidRDefault="00D919CB" w:rsidP="00D919CB">
            <w:pPr>
              <w:spacing w:after="0"/>
              <w:jc w:val="center"/>
              <w:rPr>
                <w:rFonts w:ascii="Times New Roman" w:eastAsia="Calibri" w:hAnsi="Times New Roman"/>
                <w:szCs w:val="22"/>
                <w:lang w:val="fr-FR"/>
              </w:rPr>
            </w:pPr>
            <w:r w:rsidRPr="00D919CB">
              <w:rPr>
                <w:rFonts w:ascii="Times New Roman" w:eastAsia="Calibri" w:hAnsi="Times New Roman"/>
                <w:szCs w:val="22"/>
                <w:lang w:val="fr-FR"/>
              </w:rPr>
              <w:t>Parties prenantes (acteurs gouvernementaux et PNUD)</w:t>
            </w:r>
          </w:p>
        </w:tc>
        <w:tc>
          <w:tcPr>
            <w:tcW w:w="2357" w:type="dxa"/>
            <w:vAlign w:val="center"/>
          </w:tcPr>
          <w:p w14:paraId="4CEDA7CF" w14:textId="77777777" w:rsidR="00D919CB" w:rsidRPr="00D919CB" w:rsidRDefault="00D919CB" w:rsidP="00D919CB">
            <w:pPr>
              <w:spacing w:after="0"/>
              <w:jc w:val="center"/>
              <w:rPr>
                <w:rFonts w:ascii="Times New Roman" w:eastAsia="Calibri" w:hAnsi="Times New Roman"/>
                <w:szCs w:val="22"/>
                <w:lang w:val="fr-FR"/>
              </w:rPr>
            </w:pPr>
            <w:r w:rsidRPr="00D919CB">
              <w:rPr>
                <w:rFonts w:ascii="Times New Roman" w:eastAsia="Calibri" w:hAnsi="Times New Roman"/>
                <w:szCs w:val="22"/>
                <w:lang w:val="fr-FR"/>
              </w:rPr>
              <w:t>Néant</w:t>
            </w:r>
          </w:p>
        </w:tc>
        <w:tc>
          <w:tcPr>
            <w:tcW w:w="2357" w:type="dxa"/>
            <w:vAlign w:val="center"/>
          </w:tcPr>
          <w:p w14:paraId="544B913B" w14:textId="77777777" w:rsidR="00D919CB" w:rsidRPr="00D919CB" w:rsidRDefault="00D919CB" w:rsidP="00D919CB">
            <w:pPr>
              <w:spacing w:after="0"/>
              <w:jc w:val="center"/>
              <w:rPr>
                <w:rFonts w:ascii="Times New Roman" w:eastAsia="Calibri" w:hAnsi="Times New Roman"/>
                <w:szCs w:val="22"/>
                <w:lang w:val="fr-FR"/>
              </w:rPr>
            </w:pPr>
            <w:r w:rsidRPr="00D919CB">
              <w:rPr>
                <w:rFonts w:ascii="Times New Roman" w:eastAsia="Calibri" w:hAnsi="Times New Roman"/>
                <w:szCs w:val="22"/>
                <w:lang w:val="fr-FR"/>
              </w:rPr>
              <w:t>PNUD</w:t>
            </w:r>
          </w:p>
        </w:tc>
        <w:tc>
          <w:tcPr>
            <w:tcW w:w="2358" w:type="dxa"/>
            <w:vAlign w:val="center"/>
          </w:tcPr>
          <w:p w14:paraId="720F66E3" w14:textId="77777777" w:rsidR="00D919CB" w:rsidRPr="00D919CB" w:rsidRDefault="00D919CB" w:rsidP="00D919CB">
            <w:pPr>
              <w:spacing w:after="0"/>
              <w:jc w:val="center"/>
              <w:rPr>
                <w:rFonts w:ascii="Times New Roman" w:eastAsia="Calibri" w:hAnsi="Times New Roman"/>
                <w:szCs w:val="22"/>
                <w:lang w:val="fr-FR"/>
              </w:rPr>
            </w:pPr>
            <w:r w:rsidRPr="00D919CB">
              <w:rPr>
                <w:rFonts w:ascii="Times New Roman" w:eastAsia="Calibri" w:hAnsi="Times New Roman"/>
                <w:szCs w:val="22"/>
                <w:lang w:val="fr-FR"/>
              </w:rPr>
              <w:t>Unité DDCI PNUD BENIN</w:t>
            </w:r>
          </w:p>
        </w:tc>
        <w:tc>
          <w:tcPr>
            <w:tcW w:w="2358" w:type="dxa"/>
            <w:vAlign w:val="center"/>
          </w:tcPr>
          <w:p w14:paraId="53EB063A" w14:textId="77777777" w:rsidR="00D919CB" w:rsidRPr="00D919CB" w:rsidRDefault="00D919CB" w:rsidP="00D919CB">
            <w:pPr>
              <w:spacing w:after="0"/>
              <w:jc w:val="center"/>
              <w:rPr>
                <w:rFonts w:ascii="Times New Roman" w:eastAsia="Calibri" w:hAnsi="Times New Roman"/>
                <w:szCs w:val="22"/>
                <w:lang w:val="fr-FR"/>
              </w:rPr>
            </w:pPr>
            <w:r w:rsidRPr="00D919CB">
              <w:rPr>
                <w:rFonts w:ascii="Times New Roman" w:eastAsia="Calibri" w:hAnsi="Times New Roman"/>
                <w:szCs w:val="22"/>
                <w:lang w:val="fr-FR"/>
              </w:rPr>
              <w:t>Trois niveaux (Equipe projet, Personnes ressources, PNUD)</w:t>
            </w:r>
          </w:p>
        </w:tc>
      </w:tr>
      <w:tr w:rsidR="00D919CB" w:rsidRPr="00D919CB" w14:paraId="75DE596D" w14:textId="77777777" w:rsidTr="004228E6">
        <w:tc>
          <w:tcPr>
            <w:tcW w:w="2357" w:type="dxa"/>
            <w:vAlign w:val="center"/>
          </w:tcPr>
          <w:p w14:paraId="091DAA29" w14:textId="77777777" w:rsidR="00D919CB" w:rsidRPr="00D919CB" w:rsidRDefault="00D919CB" w:rsidP="00D919CB">
            <w:pPr>
              <w:spacing w:after="0"/>
              <w:jc w:val="center"/>
              <w:rPr>
                <w:rFonts w:ascii="Times New Roman" w:eastAsia="Calibri" w:hAnsi="Times New Roman"/>
                <w:szCs w:val="22"/>
                <w:lang w:val="fr-FR"/>
              </w:rPr>
            </w:pPr>
            <w:r w:rsidRPr="00D919CB">
              <w:rPr>
                <w:rFonts w:ascii="Times New Roman" w:eastAsia="Calibri" w:hAnsi="Times New Roman"/>
                <w:color w:val="000000"/>
                <w:sz w:val="18"/>
                <w:szCs w:val="18"/>
                <w:lang w:val="fr-FR" w:eastAsia="fr-FR"/>
              </w:rPr>
              <w:t xml:space="preserve">Sous activité. 2.1.1.2. Réaliser des analyses coût-efficacité, coût-bénéfice, </w:t>
            </w:r>
            <w:r w:rsidRPr="00D919CB">
              <w:rPr>
                <w:rFonts w:ascii="Times New Roman" w:eastAsia="Calibri" w:hAnsi="Times New Roman"/>
                <w:color w:val="000000"/>
                <w:sz w:val="18"/>
                <w:szCs w:val="18"/>
                <w:lang w:val="fr-FR" w:eastAsia="fr-FR"/>
              </w:rPr>
              <w:lastRenderedPageBreak/>
              <w:t>coût-utilité ou de minimisation des coûts pour identifier des actions vertes à coût avantageux efficaces et en phase avec les objectifs de développement</w:t>
            </w:r>
          </w:p>
        </w:tc>
        <w:tc>
          <w:tcPr>
            <w:tcW w:w="2357" w:type="dxa"/>
            <w:vAlign w:val="center"/>
          </w:tcPr>
          <w:p w14:paraId="5215992C" w14:textId="77777777" w:rsidR="00D919CB" w:rsidRPr="00D919CB" w:rsidRDefault="00D919CB" w:rsidP="00D919CB">
            <w:pPr>
              <w:spacing w:after="0"/>
              <w:jc w:val="center"/>
              <w:rPr>
                <w:rFonts w:ascii="Times New Roman" w:eastAsia="Calibri" w:hAnsi="Times New Roman"/>
                <w:szCs w:val="22"/>
                <w:lang w:val="fr-FR"/>
              </w:rPr>
            </w:pPr>
            <w:r w:rsidRPr="00D919CB">
              <w:rPr>
                <w:rFonts w:ascii="Times New Roman" w:eastAsia="Calibri" w:hAnsi="Times New Roman"/>
                <w:szCs w:val="22"/>
                <w:lang w:val="fr-FR"/>
              </w:rPr>
              <w:lastRenderedPageBreak/>
              <w:t>Cabinet ou laboratoire de recherche</w:t>
            </w:r>
          </w:p>
          <w:p w14:paraId="21A20241" w14:textId="77777777" w:rsidR="00D919CB" w:rsidRPr="00D919CB" w:rsidRDefault="00D919CB" w:rsidP="00D919CB">
            <w:pPr>
              <w:spacing w:after="0"/>
              <w:jc w:val="center"/>
              <w:rPr>
                <w:rFonts w:ascii="Times New Roman" w:eastAsia="Calibri" w:hAnsi="Times New Roman"/>
                <w:szCs w:val="22"/>
                <w:lang w:val="fr-FR"/>
              </w:rPr>
            </w:pPr>
            <w:r w:rsidRPr="00D919CB">
              <w:rPr>
                <w:rFonts w:ascii="Times New Roman" w:eastAsia="Calibri" w:hAnsi="Times New Roman"/>
                <w:szCs w:val="22"/>
                <w:lang w:val="fr-FR"/>
              </w:rPr>
              <w:lastRenderedPageBreak/>
              <w:t>Equipe de projet</w:t>
            </w:r>
          </w:p>
          <w:p w14:paraId="5F3D4636" w14:textId="77777777" w:rsidR="00D919CB" w:rsidRPr="00D919CB" w:rsidRDefault="00D919CB" w:rsidP="00D919CB">
            <w:pPr>
              <w:spacing w:after="0"/>
              <w:jc w:val="center"/>
              <w:rPr>
                <w:rFonts w:ascii="Times New Roman" w:eastAsia="Calibri" w:hAnsi="Times New Roman"/>
                <w:szCs w:val="22"/>
                <w:lang w:val="fr-FR"/>
              </w:rPr>
            </w:pPr>
            <w:r w:rsidRPr="00D919CB">
              <w:rPr>
                <w:rFonts w:ascii="Times New Roman" w:eastAsia="Calibri" w:hAnsi="Times New Roman"/>
                <w:szCs w:val="22"/>
                <w:lang w:val="fr-FR"/>
              </w:rPr>
              <w:t>Parties prenantes (acteurs gouvernementaux et PNUD)</w:t>
            </w:r>
          </w:p>
        </w:tc>
        <w:tc>
          <w:tcPr>
            <w:tcW w:w="2357" w:type="dxa"/>
            <w:vAlign w:val="center"/>
          </w:tcPr>
          <w:p w14:paraId="4CBB7436" w14:textId="77777777" w:rsidR="00D919CB" w:rsidRPr="00D919CB" w:rsidRDefault="00D919CB" w:rsidP="00D919CB">
            <w:pPr>
              <w:spacing w:after="0"/>
              <w:jc w:val="center"/>
              <w:rPr>
                <w:rFonts w:ascii="Times New Roman" w:eastAsia="Calibri" w:hAnsi="Times New Roman"/>
                <w:szCs w:val="22"/>
                <w:lang w:val="fr-FR"/>
              </w:rPr>
            </w:pPr>
            <w:r w:rsidRPr="00D919CB">
              <w:rPr>
                <w:rFonts w:ascii="Times New Roman" w:eastAsia="Calibri" w:hAnsi="Times New Roman"/>
                <w:szCs w:val="22"/>
                <w:lang w:val="fr-FR"/>
              </w:rPr>
              <w:lastRenderedPageBreak/>
              <w:t>Néant</w:t>
            </w:r>
          </w:p>
        </w:tc>
        <w:tc>
          <w:tcPr>
            <w:tcW w:w="2357" w:type="dxa"/>
            <w:vAlign w:val="center"/>
          </w:tcPr>
          <w:p w14:paraId="4E66195A" w14:textId="77777777" w:rsidR="00D919CB" w:rsidRPr="00D919CB" w:rsidRDefault="00D919CB" w:rsidP="00D919CB">
            <w:pPr>
              <w:spacing w:after="0"/>
              <w:jc w:val="center"/>
              <w:rPr>
                <w:rFonts w:ascii="Times New Roman" w:eastAsia="Calibri" w:hAnsi="Times New Roman"/>
                <w:szCs w:val="22"/>
                <w:lang w:val="fr-FR"/>
              </w:rPr>
            </w:pPr>
            <w:r w:rsidRPr="00D919CB">
              <w:rPr>
                <w:rFonts w:ascii="Times New Roman" w:eastAsia="Calibri" w:hAnsi="Times New Roman"/>
                <w:szCs w:val="22"/>
                <w:lang w:val="fr-FR"/>
              </w:rPr>
              <w:t>PNUD</w:t>
            </w:r>
          </w:p>
        </w:tc>
        <w:tc>
          <w:tcPr>
            <w:tcW w:w="2358" w:type="dxa"/>
            <w:vAlign w:val="center"/>
          </w:tcPr>
          <w:p w14:paraId="3DE77474" w14:textId="77777777" w:rsidR="00D919CB" w:rsidRPr="00D919CB" w:rsidRDefault="00D919CB" w:rsidP="00D919CB">
            <w:pPr>
              <w:spacing w:after="0"/>
              <w:jc w:val="center"/>
              <w:rPr>
                <w:rFonts w:ascii="Times New Roman" w:eastAsia="Calibri" w:hAnsi="Times New Roman"/>
                <w:szCs w:val="22"/>
                <w:lang w:val="fr-FR"/>
              </w:rPr>
            </w:pPr>
            <w:r w:rsidRPr="00D919CB">
              <w:rPr>
                <w:rFonts w:ascii="Times New Roman" w:eastAsia="Calibri" w:hAnsi="Times New Roman"/>
                <w:szCs w:val="22"/>
                <w:lang w:val="fr-FR"/>
              </w:rPr>
              <w:t>Unité DDCI PNUD BENIN</w:t>
            </w:r>
          </w:p>
        </w:tc>
        <w:tc>
          <w:tcPr>
            <w:tcW w:w="2358" w:type="dxa"/>
            <w:vAlign w:val="center"/>
          </w:tcPr>
          <w:p w14:paraId="736B490C" w14:textId="77777777" w:rsidR="00D919CB" w:rsidRPr="00D919CB" w:rsidRDefault="00D919CB" w:rsidP="00D919CB">
            <w:pPr>
              <w:spacing w:after="0"/>
              <w:jc w:val="center"/>
              <w:rPr>
                <w:rFonts w:ascii="Times New Roman" w:eastAsia="Calibri" w:hAnsi="Times New Roman"/>
                <w:szCs w:val="22"/>
                <w:lang w:val="fr-FR"/>
              </w:rPr>
            </w:pPr>
            <w:r w:rsidRPr="00D919CB">
              <w:rPr>
                <w:rFonts w:ascii="Times New Roman" w:eastAsia="Calibri" w:hAnsi="Times New Roman"/>
                <w:szCs w:val="22"/>
                <w:lang w:val="fr-FR"/>
              </w:rPr>
              <w:t xml:space="preserve">Trois niveaux (Equipe projet, Personnes </w:t>
            </w:r>
            <w:r w:rsidRPr="00D919CB">
              <w:rPr>
                <w:rFonts w:ascii="Times New Roman" w:eastAsia="Calibri" w:hAnsi="Times New Roman"/>
                <w:szCs w:val="22"/>
                <w:lang w:val="fr-FR"/>
              </w:rPr>
              <w:lastRenderedPageBreak/>
              <w:t>ressources, PNUD)</w:t>
            </w:r>
          </w:p>
        </w:tc>
      </w:tr>
      <w:tr w:rsidR="00D919CB" w:rsidRPr="00D919CB" w14:paraId="77E1432F" w14:textId="77777777" w:rsidTr="004228E6">
        <w:tc>
          <w:tcPr>
            <w:tcW w:w="2357" w:type="dxa"/>
            <w:vAlign w:val="center"/>
          </w:tcPr>
          <w:p w14:paraId="6E19A567" w14:textId="77777777" w:rsidR="00D919CB" w:rsidRPr="00D919CB" w:rsidRDefault="00D919CB" w:rsidP="00D919CB">
            <w:pPr>
              <w:spacing w:after="0"/>
              <w:jc w:val="center"/>
              <w:rPr>
                <w:rFonts w:ascii="Times New Roman" w:eastAsia="Calibri" w:hAnsi="Times New Roman"/>
                <w:szCs w:val="22"/>
                <w:lang w:val="fr-FR"/>
              </w:rPr>
            </w:pPr>
            <w:r w:rsidRPr="00D919CB">
              <w:rPr>
                <w:rFonts w:ascii="Times New Roman" w:eastAsia="Calibri" w:hAnsi="Times New Roman"/>
                <w:color w:val="000000"/>
                <w:sz w:val="18"/>
                <w:szCs w:val="18"/>
                <w:lang w:val="fr-FR" w:eastAsia="fr-FR"/>
              </w:rPr>
              <w:lastRenderedPageBreak/>
              <w:t>Sous activité. 2.1.2.1. Elaborer un plan interne de coordination des acteurs des finances publiques</w:t>
            </w:r>
          </w:p>
        </w:tc>
        <w:tc>
          <w:tcPr>
            <w:tcW w:w="2357" w:type="dxa"/>
            <w:vAlign w:val="center"/>
          </w:tcPr>
          <w:p w14:paraId="68EB5587" w14:textId="77777777" w:rsidR="00D919CB" w:rsidRPr="00D919CB" w:rsidRDefault="00D919CB" w:rsidP="00D919CB">
            <w:pPr>
              <w:spacing w:after="0"/>
              <w:jc w:val="center"/>
              <w:rPr>
                <w:rFonts w:ascii="Times New Roman" w:eastAsia="Calibri" w:hAnsi="Times New Roman"/>
                <w:szCs w:val="22"/>
                <w:lang w:val="fr-FR"/>
              </w:rPr>
            </w:pPr>
            <w:r w:rsidRPr="00D919CB">
              <w:rPr>
                <w:rFonts w:ascii="Times New Roman" w:eastAsia="Calibri" w:hAnsi="Times New Roman"/>
                <w:szCs w:val="22"/>
                <w:lang w:val="fr-FR"/>
              </w:rPr>
              <w:t>Consultant</w:t>
            </w:r>
          </w:p>
          <w:p w14:paraId="273D18A7" w14:textId="77777777" w:rsidR="00D919CB" w:rsidRPr="00D919CB" w:rsidRDefault="00D919CB" w:rsidP="00D919CB">
            <w:pPr>
              <w:spacing w:after="0"/>
              <w:jc w:val="center"/>
              <w:rPr>
                <w:rFonts w:ascii="Times New Roman" w:eastAsia="Calibri" w:hAnsi="Times New Roman"/>
                <w:szCs w:val="22"/>
                <w:lang w:val="fr-FR"/>
              </w:rPr>
            </w:pPr>
            <w:r w:rsidRPr="00D919CB">
              <w:rPr>
                <w:rFonts w:ascii="Times New Roman" w:eastAsia="Calibri" w:hAnsi="Times New Roman"/>
                <w:szCs w:val="22"/>
                <w:lang w:val="fr-FR"/>
              </w:rPr>
              <w:t>Equipe de projet</w:t>
            </w:r>
          </w:p>
          <w:p w14:paraId="6DE774C4" w14:textId="77777777" w:rsidR="00D919CB" w:rsidRPr="00D919CB" w:rsidRDefault="00D919CB" w:rsidP="00D919CB">
            <w:pPr>
              <w:spacing w:after="0"/>
              <w:jc w:val="center"/>
              <w:rPr>
                <w:rFonts w:ascii="Times New Roman" w:eastAsia="Calibri" w:hAnsi="Times New Roman"/>
                <w:szCs w:val="22"/>
                <w:lang w:val="fr-FR"/>
              </w:rPr>
            </w:pPr>
            <w:r w:rsidRPr="00D919CB">
              <w:rPr>
                <w:rFonts w:ascii="Times New Roman" w:eastAsia="Calibri" w:hAnsi="Times New Roman"/>
                <w:szCs w:val="22"/>
                <w:lang w:val="fr-FR"/>
              </w:rPr>
              <w:t>Parties prenantes (acteurs gouvernementaux et PNUD)</w:t>
            </w:r>
          </w:p>
        </w:tc>
        <w:tc>
          <w:tcPr>
            <w:tcW w:w="2357" w:type="dxa"/>
            <w:vAlign w:val="center"/>
          </w:tcPr>
          <w:p w14:paraId="63776296" w14:textId="77777777" w:rsidR="00D919CB" w:rsidRPr="00D919CB" w:rsidRDefault="00D919CB" w:rsidP="00D919CB">
            <w:pPr>
              <w:spacing w:after="0"/>
              <w:jc w:val="center"/>
              <w:rPr>
                <w:rFonts w:ascii="Times New Roman" w:eastAsia="Calibri" w:hAnsi="Times New Roman"/>
                <w:szCs w:val="22"/>
                <w:lang w:val="fr-FR"/>
              </w:rPr>
            </w:pPr>
            <w:r w:rsidRPr="00D919CB">
              <w:rPr>
                <w:rFonts w:ascii="Times New Roman" w:eastAsia="Calibri" w:hAnsi="Times New Roman"/>
                <w:szCs w:val="22"/>
                <w:lang w:val="fr-FR"/>
              </w:rPr>
              <w:t>Néant</w:t>
            </w:r>
          </w:p>
        </w:tc>
        <w:tc>
          <w:tcPr>
            <w:tcW w:w="2357" w:type="dxa"/>
            <w:vAlign w:val="center"/>
          </w:tcPr>
          <w:p w14:paraId="760DF72B" w14:textId="77777777" w:rsidR="00D919CB" w:rsidRPr="00D919CB" w:rsidRDefault="00D919CB" w:rsidP="00D919CB">
            <w:pPr>
              <w:spacing w:after="0"/>
              <w:jc w:val="center"/>
              <w:rPr>
                <w:rFonts w:ascii="Times New Roman" w:eastAsia="Calibri" w:hAnsi="Times New Roman"/>
                <w:szCs w:val="22"/>
                <w:lang w:val="fr-FR"/>
              </w:rPr>
            </w:pPr>
            <w:r w:rsidRPr="00D919CB">
              <w:rPr>
                <w:rFonts w:ascii="Times New Roman" w:eastAsia="Calibri" w:hAnsi="Times New Roman"/>
                <w:szCs w:val="22"/>
                <w:lang w:val="fr-FR"/>
              </w:rPr>
              <w:t>PNUD</w:t>
            </w:r>
          </w:p>
        </w:tc>
        <w:tc>
          <w:tcPr>
            <w:tcW w:w="2358" w:type="dxa"/>
            <w:vAlign w:val="center"/>
          </w:tcPr>
          <w:p w14:paraId="10D0354B" w14:textId="77777777" w:rsidR="00D919CB" w:rsidRPr="00D919CB" w:rsidRDefault="00D919CB" w:rsidP="00D919CB">
            <w:pPr>
              <w:spacing w:after="0"/>
              <w:jc w:val="center"/>
              <w:rPr>
                <w:rFonts w:ascii="Times New Roman" w:eastAsia="Calibri" w:hAnsi="Times New Roman"/>
                <w:szCs w:val="22"/>
                <w:lang w:val="fr-FR"/>
              </w:rPr>
            </w:pPr>
            <w:r w:rsidRPr="00D919CB">
              <w:rPr>
                <w:rFonts w:ascii="Times New Roman" w:eastAsia="Calibri" w:hAnsi="Times New Roman"/>
                <w:szCs w:val="22"/>
                <w:lang w:val="fr-FR"/>
              </w:rPr>
              <w:t>Unité DDCI PNUD BENIN</w:t>
            </w:r>
          </w:p>
        </w:tc>
        <w:tc>
          <w:tcPr>
            <w:tcW w:w="2358" w:type="dxa"/>
            <w:vAlign w:val="center"/>
          </w:tcPr>
          <w:p w14:paraId="1E993DB6" w14:textId="77777777" w:rsidR="00D919CB" w:rsidRPr="00D919CB" w:rsidRDefault="00D919CB" w:rsidP="00D919CB">
            <w:pPr>
              <w:spacing w:after="0"/>
              <w:jc w:val="center"/>
              <w:rPr>
                <w:rFonts w:ascii="Times New Roman" w:eastAsia="Calibri" w:hAnsi="Times New Roman"/>
                <w:szCs w:val="22"/>
                <w:lang w:val="fr-FR"/>
              </w:rPr>
            </w:pPr>
            <w:r w:rsidRPr="00D919CB">
              <w:rPr>
                <w:rFonts w:ascii="Times New Roman" w:eastAsia="Calibri" w:hAnsi="Times New Roman"/>
                <w:szCs w:val="22"/>
                <w:lang w:val="fr-FR"/>
              </w:rPr>
              <w:t>Trois niveaux (Equipe projet, Personnes ressources, PNUD)</w:t>
            </w:r>
          </w:p>
        </w:tc>
      </w:tr>
      <w:tr w:rsidR="00D919CB" w:rsidRPr="00D919CB" w14:paraId="63AA989F" w14:textId="77777777" w:rsidTr="004228E6">
        <w:tc>
          <w:tcPr>
            <w:tcW w:w="2357" w:type="dxa"/>
            <w:vAlign w:val="center"/>
          </w:tcPr>
          <w:p w14:paraId="17DB5AA3" w14:textId="77777777" w:rsidR="00D919CB" w:rsidRPr="00D919CB" w:rsidRDefault="00D919CB" w:rsidP="00D919CB">
            <w:pPr>
              <w:spacing w:after="0"/>
              <w:jc w:val="center"/>
              <w:rPr>
                <w:rFonts w:ascii="Times New Roman" w:eastAsia="Calibri" w:hAnsi="Times New Roman"/>
                <w:color w:val="000000"/>
                <w:sz w:val="18"/>
                <w:szCs w:val="18"/>
                <w:lang w:val="fr-FR" w:eastAsia="fr-FR"/>
              </w:rPr>
            </w:pPr>
            <w:r w:rsidRPr="00D919CB">
              <w:rPr>
                <w:rFonts w:ascii="Times New Roman" w:eastAsia="Calibri" w:hAnsi="Times New Roman"/>
                <w:color w:val="000000"/>
                <w:sz w:val="18"/>
                <w:szCs w:val="18"/>
                <w:lang w:val="fr-FR" w:eastAsia="fr-FR"/>
              </w:rPr>
              <w:t>Sous activité. 2.1.2.2. Organiser les sessions de formations au profit des cadres sur leurs attributions et rôles dans la transition verte de l’économie du Bénin.</w:t>
            </w:r>
          </w:p>
        </w:tc>
        <w:tc>
          <w:tcPr>
            <w:tcW w:w="2357" w:type="dxa"/>
            <w:vAlign w:val="center"/>
          </w:tcPr>
          <w:p w14:paraId="5530DCBB" w14:textId="77777777" w:rsidR="00D919CB" w:rsidRPr="00D919CB" w:rsidRDefault="00D919CB" w:rsidP="00D919CB">
            <w:pPr>
              <w:spacing w:after="0"/>
              <w:jc w:val="center"/>
              <w:rPr>
                <w:rFonts w:ascii="Times New Roman" w:eastAsia="Calibri" w:hAnsi="Times New Roman"/>
                <w:szCs w:val="22"/>
                <w:lang w:val="fr-FR"/>
              </w:rPr>
            </w:pPr>
            <w:r w:rsidRPr="00D919CB">
              <w:rPr>
                <w:rFonts w:ascii="Times New Roman" w:eastAsia="Calibri" w:hAnsi="Times New Roman"/>
                <w:szCs w:val="22"/>
                <w:lang w:val="fr-FR"/>
              </w:rPr>
              <w:t>Consultants formateurs</w:t>
            </w:r>
          </w:p>
          <w:p w14:paraId="4E90D0A4" w14:textId="77777777" w:rsidR="00D919CB" w:rsidRPr="00D919CB" w:rsidRDefault="00D919CB" w:rsidP="00D919CB">
            <w:pPr>
              <w:spacing w:after="0"/>
              <w:jc w:val="center"/>
              <w:rPr>
                <w:rFonts w:ascii="Times New Roman" w:eastAsia="Calibri" w:hAnsi="Times New Roman"/>
                <w:szCs w:val="22"/>
                <w:lang w:val="fr-FR"/>
              </w:rPr>
            </w:pPr>
            <w:r w:rsidRPr="00D919CB">
              <w:rPr>
                <w:rFonts w:ascii="Times New Roman" w:eastAsia="Calibri" w:hAnsi="Times New Roman"/>
                <w:szCs w:val="22"/>
                <w:lang w:val="fr-FR"/>
              </w:rPr>
              <w:t>Equipe de projet</w:t>
            </w:r>
          </w:p>
          <w:p w14:paraId="24A11433" w14:textId="77777777" w:rsidR="00D919CB" w:rsidRPr="00D919CB" w:rsidRDefault="00D919CB" w:rsidP="00D919CB">
            <w:pPr>
              <w:spacing w:after="0"/>
              <w:jc w:val="center"/>
              <w:rPr>
                <w:rFonts w:ascii="Times New Roman" w:eastAsia="Calibri" w:hAnsi="Times New Roman"/>
                <w:szCs w:val="22"/>
                <w:lang w:val="fr-FR"/>
              </w:rPr>
            </w:pPr>
            <w:r w:rsidRPr="00D919CB">
              <w:rPr>
                <w:rFonts w:ascii="Times New Roman" w:eastAsia="Calibri" w:hAnsi="Times New Roman"/>
                <w:szCs w:val="22"/>
                <w:lang w:val="fr-FR"/>
              </w:rPr>
              <w:t>Parties prenantes (acteurs gouvernementaux et PNUD)</w:t>
            </w:r>
          </w:p>
        </w:tc>
        <w:tc>
          <w:tcPr>
            <w:tcW w:w="2357" w:type="dxa"/>
            <w:vAlign w:val="center"/>
          </w:tcPr>
          <w:p w14:paraId="52909C3A" w14:textId="77777777" w:rsidR="00D919CB" w:rsidRPr="00D919CB" w:rsidRDefault="00D919CB" w:rsidP="00D919CB">
            <w:pPr>
              <w:spacing w:after="0"/>
              <w:jc w:val="center"/>
              <w:rPr>
                <w:rFonts w:ascii="Times New Roman" w:eastAsia="Calibri" w:hAnsi="Times New Roman"/>
                <w:szCs w:val="22"/>
                <w:lang w:val="fr-FR"/>
              </w:rPr>
            </w:pPr>
            <w:r w:rsidRPr="00D919CB">
              <w:rPr>
                <w:rFonts w:ascii="Times New Roman" w:eastAsia="Calibri" w:hAnsi="Times New Roman"/>
                <w:szCs w:val="22"/>
                <w:lang w:val="fr-FR"/>
              </w:rPr>
              <w:t>Néant</w:t>
            </w:r>
          </w:p>
        </w:tc>
        <w:tc>
          <w:tcPr>
            <w:tcW w:w="2357" w:type="dxa"/>
            <w:vAlign w:val="center"/>
          </w:tcPr>
          <w:p w14:paraId="10C643A6" w14:textId="77777777" w:rsidR="00D919CB" w:rsidRPr="00D919CB" w:rsidRDefault="00D919CB" w:rsidP="00D919CB">
            <w:pPr>
              <w:spacing w:after="0"/>
              <w:jc w:val="center"/>
              <w:rPr>
                <w:rFonts w:ascii="Times New Roman" w:eastAsia="Calibri" w:hAnsi="Times New Roman"/>
                <w:szCs w:val="22"/>
                <w:lang w:val="fr-FR"/>
              </w:rPr>
            </w:pPr>
            <w:r w:rsidRPr="00D919CB">
              <w:rPr>
                <w:rFonts w:ascii="Times New Roman" w:eastAsia="Calibri" w:hAnsi="Times New Roman"/>
                <w:szCs w:val="22"/>
                <w:lang w:val="fr-FR"/>
              </w:rPr>
              <w:t>PNUD</w:t>
            </w:r>
          </w:p>
        </w:tc>
        <w:tc>
          <w:tcPr>
            <w:tcW w:w="2358" w:type="dxa"/>
            <w:vAlign w:val="center"/>
          </w:tcPr>
          <w:p w14:paraId="211E0455" w14:textId="77777777" w:rsidR="00D919CB" w:rsidRPr="00D919CB" w:rsidRDefault="00D919CB" w:rsidP="00D919CB">
            <w:pPr>
              <w:spacing w:after="0"/>
              <w:jc w:val="center"/>
              <w:rPr>
                <w:rFonts w:ascii="Times New Roman" w:eastAsia="Calibri" w:hAnsi="Times New Roman"/>
                <w:szCs w:val="22"/>
                <w:lang w:val="fr-FR"/>
              </w:rPr>
            </w:pPr>
            <w:r w:rsidRPr="00D919CB">
              <w:rPr>
                <w:rFonts w:ascii="Times New Roman" w:eastAsia="Calibri" w:hAnsi="Times New Roman"/>
                <w:szCs w:val="22"/>
                <w:lang w:val="fr-FR"/>
              </w:rPr>
              <w:t>Unité DDCI PNUD BENIN</w:t>
            </w:r>
          </w:p>
        </w:tc>
        <w:tc>
          <w:tcPr>
            <w:tcW w:w="2358" w:type="dxa"/>
            <w:vAlign w:val="center"/>
          </w:tcPr>
          <w:p w14:paraId="1799003B" w14:textId="77777777" w:rsidR="00D919CB" w:rsidRPr="00D919CB" w:rsidRDefault="00D919CB" w:rsidP="00D919CB">
            <w:pPr>
              <w:spacing w:after="0"/>
              <w:jc w:val="center"/>
              <w:rPr>
                <w:rFonts w:ascii="Times New Roman" w:eastAsia="Calibri" w:hAnsi="Times New Roman"/>
                <w:szCs w:val="22"/>
                <w:lang w:val="fr-FR"/>
              </w:rPr>
            </w:pPr>
            <w:r w:rsidRPr="00D919CB">
              <w:rPr>
                <w:rFonts w:ascii="Times New Roman" w:eastAsia="Calibri" w:hAnsi="Times New Roman"/>
                <w:szCs w:val="22"/>
                <w:lang w:val="fr-FR"/>
              </w:rPr>
              <w:t>Trois niveaux (Equipe projet, Personnes ressources, PNUD)</w:t>
            </w:r>
          </w:p>
        </w:tc>
      </w:tr>
    </w:tbl>
    <w:p w14:paraId="4E39070C" w14:textId="5AEDB856" w:rsidR="00D919CB" w:rsidRDefault="00D919CB" w:rsidP="00D919CB">
      <w:pPr>
        <w:tabs>
          <w:tab w:val="left" w:pos="2655"/>
        </w:tabs>
        <w:rPr>
          <w:lang w:val="fr-FR"/>
        </w:rPr>
      </w:pPr>
    </w:p>
    <w:p w14:paraId="2020FC85" w14:textId="77777777" w:rsidR="00E403B3" w:rsidRDefault="00E403B3" w:rsidP="00D919CB">
      <w:pPr>
        <w:tabs>
          <w:tab w:val="left" w:pos="2655"/>
        </w:tabs>
        <w:rPr>
          <w:lang w:val="fr-FR"/>
        </w:rPr>
      </w:pPr>
    </w:p>
    <w:p w14:paraId="2C844911" w14:textId="77777777" w:rsidR="00E403B3" w:rsidRDefault="00E403B3" w:rsidP="00D919CB">
      <w:pPr>
        <w:tabs>
          <w:tab w:val="left" w:pos="2655"/>
        </w:tabs>
        <w:rPr>
          <w:lang w:val="fr-FR"/>
        </w:rPr>
      </w:pPr>
    </w:p>
    <w:p w14:paraId="69F3E757" w14:textId="77777777" w:rsidR="00E403B3" w:rsidRDefault="00E403B3" w:rsidP="00D919CB">
      <w:pPr>
        <w:tabs>
          <w:tab w:val="left" w:pos="2655"/>
        </w:tabs>
        <w:rPr>
          <w:lang w:val="fr-FR"/>
        </w:rPr>
      </w:pPr>
    </w:p>
    <w:p w14:paraId="4CFEF076" w14:textId="77777777" w:rsidR="00E403B3" w:rsidRDefault="00E403B3" w:rsidP="00D919CB">
      <w:pPr>
        <w:tabs>
          <w:tab w:val="left" w:pos="2655"/>
        </w:tabs>
        <w:rPr>
          <w:lang w:val="fr-FR"/>
        </w:rPr>
      </w:pPr>
    </w:p>
    <w:p w14:paraId="6B5BC25F" w14:textId="77777777" w:rsidR="00E403B3" w:rsidRDefault="00E403B3" w:rsidP="00D919CB">
      <w:pPr>
        <w:tabs>
          <w:tab w:val="left" w:pos="2655"/>
        </w:tabs>
        <w:rPr>
          <w:lang w:val="fr-FR"/>
        </w:rPr>
      </w:pPr>
    </w:p>
    <w:p w14:paraId="3A3C98BE" w14:textId="77777777" w:rsidR="00E403B3" w:rsidRDefault="00E403B3" w:rsidP="00D919CB">
      <w:pPr>
        <w:tabs>
          <w:tab w:val="left" w:pos="2655"/>
        </w:tabs>
        <w:rPr>
          <w:lang w:val="fr-FR"/>
        </w:rPr>
      </w:pPr>
    </w:p>
    <w:p w14:paraId="41BC8FF5" w14:textId="77777777" w:rsidR="00E403B3" w:rsidRDefault="00E403B3" w:rsidP="00D919CB">
      <w:pPr>
        <w:tabs>
          <w:tab w:val="left" w:pos="2655"/>
        </w:tabs>
        <w:rPr>
          <w:lang w:val="fr-FR"/>
        </w:rPr>
      </w:pPr>
    </w:p>
    <w:p w14:paraId="79EB8929" w14:textId="77777777" w:rsidR="00E403B3" w:rsidRDefault="00E403B3" w:rsidP="00D919CB">
      <w:pPr>
        <w:tabs>
          <w:tab w:val="left" w:pos="2655"/>
        </w:tabs>
        <w:rPr>
          <w:lang w:val="fr-FR"/>
        </w:rPr>
      </w:pPr>
    </w:p>
    <w:p w14:paraId="5BF9DDF5" w14:textId="77777777" w:rsidR="00E403B3" w:rsidRDefault="00E403B3" w:rsidP="00D919CB">
      <w:pPr>
        <w:tabs>
          <w:tab w:val="left" w:pos="2655"/>
        </w:tabs>
        <w:rPr>
          <w:lang w:val="fr-FR"/>
        </w:rPr>
      </w:pPr>
    </w:p>
    <w:p w14:paraId="1BC4E7C8" w14:textId="77777777" w:rsidR="00E403B3" w:rsidRDefault="00E403B3" w:rsidP="00D919CB">
      <w:pPr>
        <w:tabs>
          <w:tab w:val="left" w:pos="2655"/>
        </w:tabs>
        <w:rPr>
          <w:lang w:val="fr-FR"/>
        </w:rPr>
      </w:pPr>
    </w:p>
    <w:p w14:paraId="6BFCAD15" w14:textId="77777777" w:rsidR="00E403B3" w:rsidRDefault="00E403B3" w:rsidP="00D919CB">
      <w:pPr>
        <w:tabs>
          <w:tab w:val="left" w:pos="2655"/>
        </w:tabs>
        <w:rPr>
          <w:lang w:val="fr-FR"/>
        </w:rPr>
      </w:pPr>
    </w:p>
    <w:p w14:paraId="5788FF21" w14:textId="77777777" w:rsidR="00E403B3" w:rsidRDefault="00E403B3" w:rsidP="00D919CB">
      <w:pPr>
        <w:tabs>
          <w:tab w:val="left" w:pos="2655"/>
        </w:tabs>
        <w:rPr>
          <w:lang w:val="fr-FR"/>
        </w:rPr>
      </w:pPr>
    </w:p>
    <w:p w14:paraId="3DB0829C" w14:textId="77777777" w:rsidR="00E403B3" w:rsidRDefault="00E403B3" w:rsidP="00D919CB">
      <w:pPr>
        <w:tabs>
          <w:tab w:val="left" w:pos="2655"/>
        </w:tabs>
        <w:rPr>
          <w:lang w:val="fr-FR"/>
        </w:rPr>
      </w:pPr>
    </w:p>
    <w:p w14:paraId="378F6A8C" w14:textId="77777777" w:rsidR="00E403B3" w:rsidRDefault="00E403B3" w:rsidP="00D919CB">
      <w:pPr>
        <w:tabs>
          <w:tab w:val="left" w:pos="2655"/>
        </w:tabs>
        <w:rPr>
          <w:lang w:val="fr-FR"/>
        </w:rPr>
      </w:pPr>
    </w:p>
    <w:p w14:paraId="13F74877" w14:textId="77777777" w:rsidR="00E403B3" w:rsidRDefault="00E403B3" w:rsidP="00D919CB">
      <w:pPr>
        <w:tabs>
          <w:tab w:val="left" w:pos="2655"/>
        </w:tabs>
        <w:rPr>
          <w:lang w:val="fr-FR"/>
        </w:rPr>
      </w:pPr>
    </w:p>
    <w:p w14:paraId="10A3BB46" w14:textId="77777777" w:rsidR="00E403B3" w:rsidRDefault="00E403B3" w:rsidP="00D919CB">
      <w:pPr>
        <w:tabs>
          <w:tab w:val="left" w:pos="2655"/>
        </w:tabs>
        <w:rPr>
          <w:lang w:val="fr-FR"/>
        </w:rPr>
      </w:pPr>
    </w:p>
    <w:p w14:paraId="580086EA" w14:textId="601CFD16" w:rsidR="00E403B3" w:rsidRPr="00E403B3" w:rsidRDefault="00E403B3" w:rsidP="00D919CB">
      <w:pPr>
        <w:tabs>
          <w:tab w:val="left" w:pos="2655"/>
        </w:tabs>
        <w:rPr>
          <w:b/>
          <w:sz w:val="28"/>
          <w:lang w:val="fr-FR"/>
        </w:rPr>
      </w:pPr>
      <w:r w:rsidRPr="00E403B3">
        <w:rPr>
          <w:b/>
          <w:sz w:val="28"/>
          <w:lang w:val="fr-FR"/>
        </w:rPr>
        <w:lastRenderedPageBreak/>
        <w:t>Indicateurs et cibles</w:t>
      </w:r>
    </w:p>
    <w:tbl>
      <w:tblPr>
        <w:tblStyle w:val="Grilledutableau1"/>
        <w:tblW w:w="0" w:type="auto"/>
        <w:tblLook w:val="04A0" w:firstRow="1" w:lastRow="0" w:firstColumn="1" w:lastColumn="0" w:noHBand="0" w:noVBand="1"/>
      </w:tblPr>
      <w:tblGrid>
        <w:gridCol w:w="5637"/>
        <w:gridCol w:w="3543"/>
        <w:gridCol w:w="5812"/>
      </w:tblGrid>
      <w:tr w:rsidR="00E403B3" w:rsidRPr="00E403B3" w14:paraId="472D2FC0" w14:textId="77777777" w:rsidTr="002E39B4">
        <w:tc>
          <w:tcPr>
            <w:tcW w:w="5637" w:type="dxa"/>
            <w:vAlign w:val="center"/>
          </w:tcPr>
          <w:p w14:paraId="5CA33E92" w14:textId="77777777" w:rsidR="00E403B3" w:rsidRPr="00E403B3" w:rsidRDefault="00E403B3" w:rsidP="004228E6">
            <w:pPr>
              <w:spacing w:after="0"/>
              <w:jc w:val="center"/>
              <w:rPr>
                <w:rFonts w:ascii="Times New Roman" w:eastAsia="Calibri" w:hAnsi="Times New Roman"/>
                <w:b/>
                <w:szCs w:val="22"/>
                <w:lang w:val="fr-FR"/>
              </w:rPr>
            </w:pPr>
            <w:r w:rsidRPr="00E403B3">
              <w:rPr>
                <w:rFonts w:ascii="Times New Roman" w:eastAsia="Calibri" w:hAnsi="Times New Roman"/>
                <w:b/>
                <w:szCs w:val="22"/>
                <w:lang w:val="fr-FR"/>
              </w:rPr>
              <w:t>Activités</w:t>
            </w:r>
          </w:p>
        </w:tc>
        <w:tc>
          <w:tcPr>
            <w:tcW w:w="3543" w:type="dxa"/>
            <w:vAlign w:val="center"/>
          </w:tcPr>
          <w:p w14:paraId="7DA443B9" w14:textId="00EAB0BC" w:rsidR="00E403B3" w:rsidRPr="00E403B3" w:rsidRDefault="00E403B3" w:rsidP="004228E6">
            <w:pPr>
              <w:spacing w:after="0"/>
              <w:jc w:val="center"/>
              <w:rPr>
                <w:rFonts w:ascii="Times New Roman" w:eastAsia="Calibri" w:hAnsi="Times New Roman"/>
                <w:b/>
                <w:szCs w:val="22"/>
                <w:lang w:val="fr-FR"/>
              </w:rPr>
            </w:pPr>
            <w:r w:rsidRPr="00E403B3">
              <w:rPr>
                <w:rFonts w:ascii="Times New Roman" w:eastAsia="Calibri" w:hAnsi="Times New Roman"/>
                <w:b/>
                <w:szCs w:val="22"/>
                <w:lang w:val="fr-FR"/>
              </w:rPr>
              <w:t>Cibles</w:t>
            </w:r>
          </w:p>
        </w:tc>
        <w:tc>
          <w:tcPr>
            <w:tcW w:w="5812" w:type="dxa"/>
            <w:vAlign w:val="center"/>
          </w:tcPr>
          <w:p w14:paraId="21C7047F" w14:textId="05566FCD" w:rsidR="00E403B3" w:rsidRPr="00E403B3" w:rsidRDefault="00E403B3" w:rsidP="002E39B4">
            <w:pPr>
              <w:spacing w:after="0"/>
              <w:jc w:val="center"/>
              <w:rPr>
                <w:rFonts w:ascii="Times New Roman" w:eastAsia="Calibri" w:hAnsi="Times New Roman"/>
                <w:b/>
                <w:szCs w:val="22"/>
                <w:lang w:val="fr-FR"/>
              </w:rPr>
            </w:pPr>
            <w:r w:rsidRPr="00E403B3">
              <w:rPr>
                <w:rFonts w:ascii="Times New Roman" w:eastAsia="Calibri" w:hAnsi="Times New Roman"/>
                <w:b/>
                <w:szCs w:val="22"/>
                <w:lang w:val="fr-FR"/>
              </w:rPr>
              <w:t>Indicateurs</w:t>
            </w:r>
          </w:p>
        </w:tc>
      </w:tr>
      <w:tr w:rsidR="00E403B3" w:rsidRPr="00E403B3" w14:paraId="683245B6" w14:textId="77777777" w:rsidTr="002E39B4">
        <w:trPr>
          <w:trHeight w:val="1185"/>
        </w:trPr>
        <w:tc>
          <w:tcPr>
            <w:tcW w:w="5637" w:type="dxa"/>
            <w:vAlign w:val="center"/>
          </w:tcPr>
          <w:p w14:paraId="2B8DB417" w14:textId="77777777" w:rsidR="00E403B3" w:rsidRPr="00E403B3" w:rsidRDefault="00E403B3" w:rsidP="004228E6">
            <w:pPr>
              <w:spacing w:after="0"/>
              <w:jc w:val="center"/>
              <w:rPr>
                <w:rFonts w:ascii="Times New Roman" w:eastAsia="Calibri" w:hAnsi="Times New Roman"/>
                <w:szCs w:val="22"/>
                <w:lang w:val="fr-FR"/>
              </w:rPr>
            </w:pPr>
            <w:r w:rsidRPr="00E403B3">
              <w:rPr>
                <w:rFonts w:ascii="Times New Roman" w:eastAsia="Calibri" w:hAnsi="Times New Roman"/>
                <w:color w:val="000000"/>
                <w:szCs w:val="22"/>
                <w:lang w:val="fr-FR" w:eastAsia="fr-FR"/>
              </w:rPr>
              <w:t xml:space="preserve">Sous activité 1.1.1.1 : Etudier le plan de relance post </w:t>
            </w:r>
            <w:proofErr w:type="spellStart"/>
            <w:r w:rsidRPr="00E403B3">
              <w:rPr>
                <w:rFonts w:ascii="Times New Roman" w:eastAsia="Calibri" w:hAnsi="Times New Roman"/>
                <w:color w:val="000000"/>
                <w:szCs w:val="22"/>
                <w:lang w:val="fr-FR" w:eastAsia="fr-FR"/>
              </w:rPr>
              <w:t>Covid</w:t>
            </w:r>
            <w:proofErr w:type="spellEnd"/>
            <w:r w:rsidRPr="00E403B3">
              <w:rPr>
                <w:rFonts w:ascii="Times New Roman" w:eastAsia="Calibri" w:hAnsi="Times New Roman"/>
                <w:color w:val="000000"/>
                <w:szCs w:val="22"/>
                <w:lang w:val="fr-FR" w:eastAsia="fr-FR"/>
              </w:rPr>
              <w:t xml:space="preserve"> 19 afin d’identifier les insuffisances en matière d’atténuation et d’adaptation aux changements climatiques pour mieux intégrer les besoins actualisés de la CDN et du PNA.</w:t>
            </w:r>
          </w:p>
        </w:tc>
        <w:tc>
          <w:tcPr>
            <w:tcW w:w="3543" w:type="dxa"/>
            <w:vAlign w:val="center"/>
          </w:tcPr>
          <w:p w14:paraId="6BE2F4AD" w14:textId="4CD82558" w:rsidR="00E403B3" w:rsidRPr="00E403B3" w:rsidRDefault="00921DEC" w:rsidP="004228E6">
            <w:pPr>
              <w:spacing w:after="0"/>
              <w:jc w:val="center"/>
              <w:rPr>
                <w:rFonts w:ascii="Times New Roman" w:eastAsia="Calibri" w:hAnsi="Times New Roman"/>
                <w:szCs w:val="22"/>
                <w:lang w:val="fr-FR"/>
              </w:rPr>
            </w:pPr>
            <w:r>
              <w:rPr>
                <w:rFonts w:ascii="Times New Roman" w:eastAsia="Calibri" w:hAnsi="Times New Roman"/>
                <w:szCs w:val="22"/>
                <w:lang w:val="fr-FR"/>
              </w:rPr>
              <w:t xml:space="preserve">Ministères sectoriels, communautés (population à la base) </w:t>
            </w:r>
          </w:p>
        </w:tc>
        <w:tc>
          <w:tcPr>
            <w:tcW w:w="5812" w:type="dxa"/>
            <w:vAlign w:val="center"/>
          </w:tcPr>
          <w:p w14:paraId="7CD1904C" w14:textId="557949C4" w:rsidR="00E403B3" w:rsidRPr="002E39B4" w:rsidRDefault="006E18CB" w:rsidP="002E39B4">
            <w:pPr>
              <w:pStyle w:val="ListParagraph"/>
              <w:numPr>
                <w:ilvl w:val="0"/>
                <w:numId w:val="16"/>
              </w:numPr>
              <w:spacing w:after="0"/>
              <w:jc w:val="left"/>
              <w:rPr>
                <w:rFonts w:ascii="Times New Roman" w:eastAsia="Calibri" w:hAnsi="Times New Roman"/>
                <w:szCs w:val="22"/>
                <w:lang w:val="fr-FR"/>
              </w:rPr>
            </w:pPr>
            <w:r w:rsidRPr="002E39B4">
              <w:rPr>
                <w:rFonts w:ascii="Times New Roman" w:eastAsia="Calibri" w:hAnsi="Times New Roman"/>
                <w:color w:val="000000"/>
                <w:szCs w:val="22"/>
                <w:lang w:val="fr-FR" w:eastAsia="fr-FR"/>
              </w:rPr>
              <w:t xml:space="preserve">Rapport portant identification des insuffisances en matière d’atténuation et d’adaptation aux changements climatiques plan de relance post </w:t>
            </w:r>
            <w:proofErr w:type="spellStart"/>
            <w:r w:rsidRPr="002E39B4">
              <w:rPr>
                <w:rFonts w:ascii="Times New Roman" w:eastAsia="Calibri" w:hAnsi="Times New Roman"/>
                <w:color w:val="000000"/>
                <w:szCs w:val="22"/>
                <w:lang w:val="fr-FR" w:eastAsia="fr-FR"/>
              </w:rPr>
              <w:t>Covid</w:t>
            </w:r>
            <w:proofErr w:type="spellEnd"/>
            <w:r w:rsidRPr="002E39B4">
              <w:rPr>
                <w:rFonts w:ascii="Times New Roman" w:eastAsia="Calibri" w:hAnsi="Times New Roman"/>
                <w:color w:val="000000"/>
                <w:szCs w:val="22"/>
                <w:lang w:val="fr-FR" w:eastAsia="fr-FR"/>
              </w:rPr>
              <w:t xml:space="preserve"> 19</w:t>
            </w:r>
          </w:p>
        </w:tc>
      </w:tr>
      <w:tr w:rsidR="00E403B3" w:rsidRPr="00E403B3" w14:paraId="61A98E45" w14:textId="77777777" w:rsidTr="002E39B4">
        <w:tc>
          <w:tcPr>
            <w:tcW w:w="5637" w:type="dxa"/>
            <w:vAlign w:val="center"/>
          </w:tcPr>
          <w:p w14:paraId="6BA9549F" w14:textId="77777777" w:rsidR="00E403B3" w:rsidRPr="00E403B3" w:rsidRDefault="00E403B3" w:rsidP="004228E6">
            <w:pPr>
              <w:spacing w:after="0"/>
              <w:jc w:val="center"/>
              <w:rPr>
                <w:rFonts w:ascii="Times New Roman" w:eastAsia="Calibri" w:hAnsi="Times New Roman"/>
                <w:szCs w:val="22"/>
                <w:lang w:val="fr-FR"/>
              </w:rPr>
            </w:pPr>
            <w:r w:rsidRPr="00E403B3">
              <w:rPr>
                <w:rFonts w:ascii="Times New Roman" w:eastAsia="Calibri" w:hAnsi="Times New Roman"/>
                <w:color w:val="000000"/>
                <w:szCs w:val="22"/>
                <w:lang w:val="fr-FR" w:eastAsia="fr-FR"/>
              </w:rPr>
              <w:t>Sous activité 1.1.1.2 : Actualiser le plan de relance avec les nouvelles perspectives identifiées à partir des besoins priorisés notamment CDN et PNA.</w:t>
            </w:r>
          </w:p>
        </w:tc>
        <w:tc>
          <w:tcPr>
            <w:tcW w:w="3543" w:type="dxa"/>
            <w:vAlign w:val="center"/>
          </w:tcPr>
          <w:p w14:paraId="168EB8E8" w14:textId="40D21FD4" w:rsidR="00E403B3" w:rsidRPr="00E403B3" w:rsidRDefault="006E18CB" w:rsidP="004228E6">
            <w:pPr>
              <w:spacing w:after="0"/>
              <w:jc w:val="center"/>
              <w:rPr>
                <w:rFonts w:ascii="Times New Roman" w:eastAsia="Calibri" w:hAnsi="Times New Roman"/>
                <w:szCs w:val="22"/>
                <w:lang w:val="fr-FR"/>
              </w:rPr>
            </w:pPr>
            <w:r>
              <w:rPr>
                <w:rFonts w:ascii="Times New Roman" w:eastAsia="Calibri" w:hAnsi="Times New Roman"/>
                <w:szCs w:val="22"/>
                <w:lang w:val="fr-FR"/>
              </w:rPr>
              <w:t>Ministères sectoriels, communautés (population à la base)</w:t>
            </w:r>
          </w:p>
        </w:tc>
        <w:tc>
          <w:tcPr>
            <w:tcW w:w="5812" w:type="dxa"/>
            <w:vAlign w:val="center"/>
          </w:tcPr>
          <w:p w14:paraId="7C584D5B" w14:textId="43586D29" w:rsidR="00E403B3" w:rsidRPr="002E39B4" w:rsidRDefault="006E18CB" w:rsidP="002E39B4">
            <w:pPr>
              <w:pStyle w:val="ListParagraph"/>
              <w:numPr>
                <w:ilvl w:val="0"/>
                <w:numId w:val="16"/>
              </w:numPr>
              <w:spacing w:after="0"/>
              <w:jc w:val="left"/>
              <w:rPr>
                <w:rFonts w:ascii="Times New Roman" w:eastAsia="Calibri" w:hAnsi="Times New Roman"/>
                <w:szCs w:val="22"/>
                <w:lang w:val="fr-FR"/>
              </w:rPr>
            </w:pPr>
            <w:r w:rsidRPr="002E39B4">
              <w:rPr>
                <w:rFonts w:ascii="Times New Roman" w:eastAsia="Calibri" w:hAnsi="Times New Roman"/>
                <w:color w:val="000000"/>
                <w:szCs w:val="22"/>
                <w:lang w:val="fr-FR" w:eastAsia="fr-FR"/>
              </w:rPr>
              <w:t>Rapport d’actualisation du plan de relance avec les nouvelles perspectives identifiées à partir des besoins priorisés notamment CDN et PNA</w:t>
            </w:r>
          </w:p>
        </w:tc>
      </w:tr>
      <w:tr w:rsidR="00E403B3" w:rsidRPr="00E403B3" w14:paraId="592650D0" w14:textId="77777777" w:rsidTr="002E39B4">
        <w:tc>
          <w:tcPr>
            <w:tcW w:w="5637" w:type="dxa"/>
            <w:vAlign w:val="center"/>
          </w:tcPr>
          <w:p w14:paraId="40C3E69A" w14:textId="77777777" w:rsidR="00E403B3" w:rsidRPr="00E403B3" w:rsidRDefault="00E403B3" w:rsidP="004228E6">
            <w:pPr>
              <w:spacing w:after="0"/>
              <w:jc w:val="center"/>
              <w:rPr>
                <w:rFonts w:ascii="Times New Roman" w:eastAsia="Calibri" w:hAnsi="Times New Roman"/>
                <w:szCs w:val="22"/>
                <w:lang w:val="fr-FR"/>
              </w:rPr>
            </w:pPr>
            <w:r w:rsidRPr="00E403B3">
              <w:rPr>
                <w:rFonts w:ascii="Times New Roman" w:eastAsia="Calibri" w:hAnsi="Times New Roman"/>
                <w:color w:val="000000"/>
                <w:szCs w:val="22"/>
                <w:lang w:val="fr-FR" w:eastAsia="fr-FR"/>
              </w:rPr>
              <w:t xml:space="preserve">Sous activité 1.1.2.1. Analyser les mesures de la CDN et du PNA qui génèrent des opportunités entrepreneuriales vertes significatives aux efforts de la relance Post </w:t>
            </w:r>
            <w:proofErr w:type="spellStart"/>
            <w:r w:rsidRPr="00E403B3">
              <w:rPr>
                <w:rFonts w:ascii="Times New Roman" w:eastAsia="Calibri" w:hAnsi="Times New Roman"/>
                <w:color w:val="000000"/>
                <w:szCs w:val="22"/>
                <w:lang w:val="fr-FR" w:eastAsia="fr-FR"/>
              </w:rPr>
              <w:t>Covid</w:t>
            </w:r>
            <w:proofErr w:type="spellEnd"/>
            <w:r w:rsidRPr="00E403B3">
              <w:rPr>
                <w:rFonts w:ascii="Times New Roman" w:eastAsia="Calibri" w:hAnsi="Times New Roman"/>
                <w:color w:val="000000"/>
                <w:szCs w:val="22"/>
                <w:lang w:val="fr-FR" w:eastAsia="fr-FR"/>
              </w:rPr>
              <w:t xml:space="preserve"> 19.</w:t>
            </w:r>
          </w:p>
        </w:tc>
        <w:tc>
          <w:tcPr>
            <w:tcW w:w="3543" w:type="dxa"/>
            <w:vAlign w:val="center"/>
          </w:tcPr>
          <w:p w14:paraId="51B5E3E7" w14:textId="2309BB94" w:rsidR="00E403B3" w:rsidRPr="00E403B3" w:rsidRDefault="006E18CB" w:rsidP="004228E6">
            <w:pPr>
              <w:spacing w:after="0"/>
              <w:jc w:val="center"/>
              <w:rPr>
                <w:rFonts w:ascii="Times New Roman" w:eastAsia="Calibri" w:hAnsi="Times New Roman"/>
                <w:szCs w:val="22"/>
                <w:lang w:val="fr-FR"/>
              </w:rPr>
            </w:pPr>
            <w:r>
              <w:rPr>
                <w:rFonts w:ascii="Times New Roman" w:eastAsia="Calibri" w:hAnsi="Times New Roman"/>
                <w:szCs w:val="22"/>
                <w:lang w:val="fr-FR"/>
              </w:rPr>
              <w:t>Ministères sectoriels, les jeunes, les communautés</w:t>
            </w:r>
          </w:p>
        </w:tc>
        <w:tc>
          <w:tcPr>
            <w:tcW w:w="5812" w:type="dxa"/>
            <w:vAlign w:val="center"/>
          </w:tcPr>
          <w:p w14:paraId="50561CD9" w14:textId="77777777" w:rsidR="00E403B3" w:rsidRPr="007C0DD2" w:rsidRDefault="004228E6" w:rsidP="002E39B4">
            <w:pPr>
              <w:pStyle w:val="ListParagraph"/>
              <w:numPr>
                <w:ilvl w:val="0"/>
                <w:numId w:val="16"/>
              </w:numPr>
              <w:jc w:val="left"/>
              <w:rPr>
                <w:rFonts w:ascii="Times New Roman" w:eastAsia="Calibri" w:hAnsi="Times New Roman"/>
                <w:szCs w:val="22"/>
                <w:lang w:val="fr-FR"/>
              </w:rPr>
            </w:pPr>
            <w:r w:rsidRPr="007C0DD2">
              <w:rPr>
                <w:rFonts w:ascii="Times New Roman" w:eastAsia="Calibri" w:hAnsi="Times New Roman"/>
                <w:color w:val="000000"/>
                <w:szCs w:val="22"/>
                <w:lang w:val="fr-FR" w:eastAsia="fr-FR"/>
              </w:rPr>
              <w:t xml:space="preserve">Rapport d’analyse des mesures de la CDN et du PNA qui génèrent des opportunités entrepreneuriales vertes significatives aux efforts de la relance Post </w:t>
            </w:r>
            <w:proofErr w:type="spellStart"/>
            <w:r w:rsidRPr="007C0DD2">
              <w:rPr>
                <w:rFonts w:ascii="Times New Roman" w:eastAsia="Calibri" w:hAnsi="Times New Roman"/>
                <w:color w:val="000000"/>
                <w:szCs w:val="22"/>
                <w:lang w:val="fr-FR" w:eastAsia="fr-FR"/>
              </w:rPr>
              <w:t>Covid</w:t>
            </w:r>
            <w:proofErr w:type="spellEnd"/>
            <w:r w:rsidRPr="007C0DD2">
              <w:rPr>
                <w:rFonts w:ascii="Times New Roman" w:eastAsia="Calibri" w:hAnsi="Times New Roman"/>
                <w:color w:val="000000"/>
                <w:szCs w:val="22"/>
                <w:lang w:val="fr-FR" w:eastAsia="fr-FR"/>
              </w:rPr>
              <w:t xml:space="preserve"> 19</w:t>
            </w:r>
          </w:p>
          <w:p w14:paraId="49F4E730" w14:textId="73CCAECB" w:rsidR="007C0DD2" w:rsidRPr="007C0DD2" w:rsidRDefault="007C0DD2" w:rsidP="007C0DD2">
            <w:pPr>
              <w:pStyle w:val="ListParagraph"/>
              <w:numPr>
                <w:ilvl w:val="0"/>
                <w:numId w:val="16"/>
              </w:numPr>
              <w:spacing w:after="0"/>
              <w:jc w:val="left"/>
              <w:rPr>
                <w:rFonts w:ascii="Times New Roman" w:eastAsia="Calibri" w:hAnsi="Times New Roman"/>
                <w:szCs w:val="22"/>
                <w:lang w:val="fr-FR"/>
              </w:rPr>
            </w:pPr>
            <w:r>
              <w:rPr>
                <w:rFonts w:ascii="Times New Roman" w:eastAsia="Calibri" w:hAnsi="Times New Roman"/>
                <w:color w:val="000000"/>
                <w:szCs w:val="22"/>
                <w:lang w:val="fr-FR" w:eastAsia="fr-FR"/>
              </w:rPr>
              <w:t xml:space="preserve">Recueille pour vulgarisation </w:t>
            </w:r>
            <w:r w:rsidR="004228E6" w:rsidRPr="007C0DD2">
              <w:rPr>
                <w:rFonts w:ascii="Times New Roman" w:eastAsia="Calibri" w:hAnsi="Times New Roman"/>
                <w:color w:val="000000"/>
                <w:szCs w:val="22"/>
                <w:lang w:val="fr-FR" w:eastAsia="fr-FR"/>
              </w:rPr>
              <w:t xml:space="preserve">des mesures de la CDN et du PNA qui génèrent des opportunités entrepreneuriales vertes significatives aux efforts de la relance Post </w:t>
            </w:r>
            <w:proofErr w:type="spellStart"/>
            <w:r w:rsidR="004228E6" w:rsidRPr="007C0DD2">
              <w:rPr>
                <w:rFonts w:ascii="Times New Roman" w:eastAsia="Calibri" w:hAnsi="Times New Roman"/>
                <w:color w:val="000000"/>
                <w:szCs w:val="22"/>
                <w:lang w:val="fr-FR" w:eastAsia="fr-FR"/>
              </w:rPr>
              <w:t>Covid</w:t>
            </w:r>
            <w:proofErr w:type="spellEnd"/>
            <w:r w:rsidR="004228E6" w:rsidRPr="007C0DD2">
              <w:rPr>
                <w:rFonts w:ascii="Times New Roman" w:eastAsia="Calibri" w:hAnsi="Times New Roman"/>
                <w:color w:val="000000"/>
                <w:szCs w:val="22"/>
                <w:lang w:val="fr-FR" w:eastAsia="fr-FR"/>
              </w:rPr>
              <w:t xml:space="preserve"> 19</w:t>
            </w:r>
          </w:p>
        </w:tc>
      </w:tr>
      <w:tr w:rsidR="00E403B3" w:rsidRPr="00E403B3" w14:paraId="7DA754D5" w14:textId="77777777" w:rsidTr="002E39B4">
        <w:tc>
          <w:tcPr>
            <w:tcW w:w="5637" w:type="dxa"/>
            <w:vAlign w:val="center"/>
          </w:tcPr>
          <w:p w14:paraId="2DF7110F" w14:textId="77777777" w:rsidR="00E403B3" w:rsidRPr="00E403B3" w:rsidRDefault="00E403B3" w:rsidP="004228E6">
            <w:pPr>
              <w:spacing w:after="0"/>
              <w:jc w:val="center"/>
              <w:rPr>
                <w:rFonts w:ascii="Times New Roman" w:eastAsia="Calibri" w:hAnsi="Times New Roman"/>
                <w:szCs w:val="22"/>
                <w:lang w:val="fr-FR"/>
              </w:rPr>
            </w:pPr>
            <w:r w:rsidRPr="00E403B3">
              <w:rPr>
                <w:rFonts w:ascii="Times New Roman" w:eastAsia="Calibri" w:hAnsi="Times New Roman"/>
                <w:color w:val="000000"/>
                <w:szCs w:val="22"/>
                <w:lang w:val="fr-FR" w:eastAsia="fr-FR"/>
              </w:rPr>
              <w:t>Sous activité 1.1.2.2. Développer un plan d’accès à des opportunités entrepreneuriales vertes qui optimisent l’autonomisation économique des femmes au niveau communautaire.</w:t>
            </w:r>
          </w:p>
        </w:tc>
        <w:tc>
          <w:tcPr>
            <w:tcW w:w="3543" w:type="dxa"/>
            <w:vAlign w:val="center"/>
          </w:tcPr>
          <w:p w14:paraId="7D53F2EC" w14:textId="5A7E45E4" w:rsidR="00E403B3" w:rsidRPr="00E403B3" w:rsidRDefault="004228E6" w:rsidP="004228E6">
            <w:pPr>
              <w:spacing w:after="0"/>
              <w:jc w:val="center"/>
              <w:rPr>
                <w:rFonts w:ascii="Times New Roman" w:eastAsia="Calibri" w:hAnsi="Times New Roman"/>
                <w:szCs w:val="22"/>
                <w:lang w:val="fr-FR"/>
              </w:rPr>
            </w:pPr>
            <w:r>
              <w:rPr>
                <w:rFonts w:ascii="Times New Roman" w:eastAsia="Calibri" w:hAnsi="Times New Roman"/>
                <w:szCs w:val="22"/>
                <w:lang w:val="fr-FR"/>
              </w:rPr>
              <w:t>Les femmes, les communautés</w:t>
            </w:r>
          </w:p>
        </w:tc>
        <w:tc>
          <w:tcPr>
            <w:tcW w:w="5812" w:type="dxa"/>
            <w:vAlign w:val="center"/>
          </w:tcPr>
          <w:p w14:paraId="23B1EA99" w14:textId="77777777" w:rsidR="00E403B3" w:rsidRDefault="004228E6" w:rsidP="002E39B4">
            <w:pPr>
              <w:pStyle w:val="ListParagraph"/>
              <w:numPr>
                <w:ilvl w:val="0"/>
                <w:numId w:val="16"/>
              </w:numPr>
              <w:jc w:val="left"/>
              <w:rPr>
                <w:rFonts w:ascii="Times New Roman" w:eastAsia="Calibri" w:hAnsi="Times New Roman"/>
                <w:szCs w:val="22"/>
                <w:lang w:val="fr-FR"/>
              </w:rPr>
            </w:pPr>
            <w:r w:rsidRPr="004228E6">
              <w:rPr>
                <w:rFonts w:ascii="Times New Roman" w:eastAsia="Calibri" w:hAnsi="Times New Roman"/>
                <w:szCs w:val="22"/>
                <w:lang w:val="fr-FR"/>
              </w:rPr>
              <w:t>Rapport portant plan d’accès</w:t>
            </w:r>
            <w:r w:rsidRPr="004228E6">
              <w:rPr>
                <w:rFonts w:ascii="Times New Roman" w:eastAsia="Calibri" w:hAnsi="Times New Roman"/>
                <w:color w:val="000000"/>
                <w:szCs w:val="22"/>
                <w:lang w:val="fr-FR" w:eastAsia="fr-FR"/>
              </w:rPr>
              <w:t xml:space="preserve"> </w:t>
            </w:r>
            <w:r w:rsidRPr="004228E6">
              <w:rPr>
                <w:rFonts w:ascii="Times New Roman" w:eastAsia="Calibri" w:hAnsi="Times New Roman"/>
                <w:szCs w:val="22"/>
                <w:lang w:val="fr-FR"/>
              </w:rPr>
              <w:t>à des opportunités entrepreneuriales vertes qui optimisent l’autonomisation économique des femmes au niveau communautaire.</w:t>
            </w:r>
          </w:p>
          <w:p w14:paraId="189B4D42" w14:textId="42F8D2BB" w:rsidR="004228E6" w:rsidRPr="004228E6" w:rsidRDefault="004228E6" w:rsidP="004228E6">
            <w:pPr>
              <w:pStyle w:val="ListParagraph"/>
              <w:numPr>
                <w:ilvl w:val="0"/>
                <w:numId w:val="16"/>
              </w:numPr>
              <w:spacing w:after="0"/>
              <w:jc w:val="left"/>
              <w:rPr>
                <w:rFonts w:ascii="Times New Roman" w:eastAsia="Calibri" w:hAnsi="Times New Roman"/>
                <w:szCs w:val="22"/>
                <w:lang w:val="fr-FR"/>
              </w:rPr>
            </w:pPr>
            <w:r>
              <w:rPr>
                <w:rFonts w:ascii="Times New Roman" w:eastAsia="Calibri" w:hAnsi="Times New Roman"/>
                <w:szCs w:val="22"/>
                <w:lang w:val="fr-FR"/>
              </w:rPr>
              <w:t>Au</w:t>
            </w:r>
            <w:r w:rsidR="007C0DD2">
              <w:rPr>
                <w:rFonts w:ascii="Times New Roman" w:eastAsia="Calibri" w:hAnsi="Times New Roman"/>
                <w:szCs w:val="22"/>
                <w:lang w:val="fr-FR"/>
              </w:rPr>
              <w:t xml:space="preserve"> moins 200</w:t>
            </w:r>
            <w:r>
              <w:rPr>
                <w:rFonts w:ascii="Times New Roman" w:eastAsia="Calibri" w:hAnsi="Times New Roman"/>
                <w:szCs w:val="22"/>
                <w:lang w:val="fr-FR"/>
              </w:rPr>
              <w:t xml:space="preserve"> femmes formées sur le plan d’accès aux </w:t>
            </w:r>
            <w:r w:rsidRPr="004228E6">
              <w:rPr>
                <w:rFonts w:ascii="Times New Roman" w:eastAsia="Calibri" w:hAnsi="Times New Roman"/>
                <w:szCs w:val="22"/>
                <w:lang w:val="fr-FR"/>
              </w:rPr>
              <w:t>opportunités entrepreneuriales vertes</w:t>
            </w:r>
          </w:p>
        </w:tc>
      </w:tr>
      <w:tr w:rsidR="00E403B3" w:rsidRPr="00E403B3" w14:paraId="41D983A8" w14:textId="77777777" w:rsidTr="002E39B4">
        <w:tc>
          <w:tcPr>
            <w:tcW w:w="5637" w:type="dxa"/>
            <w:vAlign w:val="center"/>
          </w:tcPr>
          <w:p w14:paraId="176E5C8D" w14:textId="77777777" w:rsidR="00E403B3" w:rsidRPr="00E403B3" w:rsidRDefault="00E403B3" w:rsidP="004228E6">
            <w:pPr>
              <w:spacing w:after="0"/>
              <w:jc w:val="center"/>
              <w:rPr>
                <w:rFonts w:ascii="Times New Roman" w:eastAsia="Calibri" w:hAnsi="Times New Roman"/>
                <w:szCs w:val="22"/>
                <w:lang w:val="fr-FR"/>
              </w:rPr>
            </w:pPr>
            <w:r w:rsidRPr="00E403B3">
              <w:rPr>
                <w:rFonts w:ascii="Times New Roman" w:eastAsia="Calibri" w:hAnsi="Times New Roman"/>
                <w:color w:val="000000"/>
                <w:szCs w:val="22"/>
                <w:lang w:val="fr-FR" w:eastAsia="fr-FR"/>
              </w:rPr>
              <w:t>Sous activité 2.1.1.1. Procéder à une collecte des données quantitatives et qualitatives pour concevoir une base stable d’informations climatiques et environnementales critiques contenues dans la CDN et le PNA.</w:t>
            </w:r>
          </w:p>
        </w:tc>
        <w:tc>
          <w:tcPr>
            <w:tcW w:w="3543" w:type="dxa"/>
            <w:vAlign w:val="center"/>
          </w:tcPr>
          <w:p w14:paraId="2EDFA7E6" w14:textId="2AFBF6A2" w:rsidR="00E403B3" w:rsidRPr="00E403B3" w:rsidRDefault="00BB0EBF" w:rsidP="004228E6">
            <w:pPr>
              <w:spacing w:after="0"/>
              <w:jc w:val="center"/>
              <w:rPr>
                <w:rFonts w:ascii="Times New Roman" w:eastAsia="Calibri" w:hAnsi="Times New Roman"/>
                <w:szCs w:val="22"/>
                <w:lang w:val="fr-FR"/>
              </w:rPr>
            </w:pPr>
            <w:r>
              <w:rPr>
                <w:rFonts w:ascii="Times New Roman" w:eastAsia="Calibri" w:hAnsi="Times New Roman"/>
                <w:szCs w:val="22"/>
                <w:lang w:val="fr-FR"/>
              </w:rPr>
              <w:t xml:space="preserve">Ministères sectoriels, instituts de recherche, universités, communautés   </w:t>
            </w:r>
          </w:p>
        </w:tc>
        <w:tc>
          <w:tcPr>
            <w:tcW w:w="5812" w:type="dxa"/>
            <w:vAlign w:val="center"/>
          </w:tcPr>
          <w:p w14:paraId="763AB8EF" w14:textId="7EB2B00A" w:rsidR="00BB0EBF" w:rsidRPr="00BB0EBF" w:rsidRDefault="00BB0EBF" w:rsidP="002E39B4">
            <w:pPr>
              <w:pStyle w:val="ListParagraph"/>
              <w:numPr>
                <w:ilvl w:val="0"/>
                <w:numId w:val="16"/>
              </w:numPr>
              <w:jc w:val="left"/>
              <w:rPr>
                <w:rFonts w:ascii="Times New Roman" w:eastAsia="Calibri" w:hAnsi="Times New Roman"/>
                <w:szCs w:val="22"/>
                <w:lang w:val="fr-FR"/>
              </w:rPr>
            </w:pPr>
            <w:r w:rsidRPr="00BB0EBF">
              <w:rPr>
                <w:rFonts w:ascii="Times New Roman" w:eastAsia="Calibri" w:hAnsi="Times New Roman"/>
                <w:szCs w:val="22"/>
                <w:lang w:val="fr-FR"/>
              </w:rPr>
              <w:t>Existence</w:t>
            </w:r>
            <w:r w:rsidRPr="00BB0EBF">
              <w:rPr>
                <w:rFonts w:ascii="Times New Roman" w:eastAsia="Calibri" w:hAnsi="Times New Roman"/>
                <w:color w:val="000000"/>
                <w:szCs w:val="22"/>
                <w:lang w:val="fr-FR" w:eastAsia="fr-FR"/>
              </w:rPr>
              <w:t xml:space="preserve"> d’une base de données quantitative et qualitative stables d’informations climatiques et environnementales critiques contenues dans la CDN et le PNA</w:t>
            </w:r>
          </w:p>
          <w:p w14:paraId="5538FAD2" w14:textId="43745683" w:rsidR="00E403B3" w:rsidRPr="00BB0EBF" w:rsidRDefault="00BB0EBF" w:rsidP="00BB0EBF">
            <w:pPr>
              <w:pStyle w:val="ListParagraph"/>
              <w:numPr>
                <w:ilvl w:val="0"/>
                <w:numId w:val="16"/>
              </w:numPr>
              <w:spacing w:after="0"/>
              <w:jc w:val="left"/>
              <w:rPr>
                <w:rFonts w:ascii="Times New Roman" w:eastAsia="Calibri" w:hAnsi="Times New Roman"/>
                <w:szCs w:val="22"/>
                <w:lang w:val="fr-FR"/>
              </w:rPr>
            </w:pPr>
            <w:r w:rsidRPr="00BB0EBF">
              <w:rPr>
                <w:rFonts w:ascii="Times New Roman" w:eastAsia="Calibri" w:hAnsi="Times New Roman"/>
                <w:szCs w:val="22"/>
                <w:lang w:val="fr-FR"/>
              </w:rPr>
              <w:t xml:space="preserve"> </w:t>
            </w:r>
            <w:r>
              <w:rPr>
                <w:rFonts w:ascii="Times New Roman" w:eastAsia="Calibri" w:hAnsi="Times New Roman"/>
                <w:szCs w:val="22"/>
                <w:lang w:val="fr-FR"/>
              </w:rPr>
              <w:t xml:space="preserve">Existence d’un lien </w:t>
            </w:r>
            <w:r w:rsidR="007C0DD2">
              <w:rPr>
                <w:rFonts w:ascii="Times New Roman" w:eastAsia="Calibri" w:hAnsi="Times New Roman"/>
                <w:szCs w:val="22"/>
                <w:lang w:val="fr-FR"/>
              </w:rPr>
              <w:t xml:space="preserve">(internet) </w:t>
            </w:r>
            <w:r>
              <w:rPr>
                <w:rFonts w:ascii="Times New Roman" w:eastAsia="Calibri" w:hAnsi="Times New Roman"/>
                <w:szCs w:val="22"/>
                <w:lang w:val="fr-FR"/>
              </w:rPr>
              <w:t>d’accès public à la base</w:t>
            </w:r>
          </w:p>
        </w:tc>
      </w:tr>
      <w:tr w:rsidR="00E403B3" w:rsidRPr="00E403B3" w14:paraId="504806F6" w14:textId="77777777" w:rsidTr="002E39B4">
        <w:tc>
          <w:tcPr>
            <w:tcW w:w="5637" w:type="dxa"/>
            <w:vAlign w:val="center"/>
          </w:tcPr>
          <w:p w14:paraId="509C93C1" w14:textId="77777777" w:rsidR="00E403B3" w:rsidRPr="00E403B3" w:rsidRDefault="00E403B3" w:rsidP="004228E6">
            <w:pPr>
              <w:spacing w:after="0"/>
              <w:jc w:val="center"/>
              <w:rPr>
                <w:rFonts w:ascii="Times New Roman" w:eastAsia="Calibri" w:hAnsi="Times New Roman"/>
                <w:szCs w:val="22"/>
                <w:lang w:val="fr-FR"/>
              </w:rPr>
            </w:pPr>
            <w:r w:rsidRPr="00E403B3">
              <w:rPr>
                <w:rFonts w:ascii="Times New Roman" w:eastAsia="Calibri" w:hAnsi="Times New Roman"/>
                <w:color w:val="000000"/>
                <w:szCs w:val="22"/>
                <w:lang w:val="fr-FR" w:eastAsia="fr-FR"/>
              </w:rPr>
              <w:t>Sous activité. 2.1.1.2. Réaliser des analyses coût-efficacité, coût-bénéfice, coût-utilité ou de minimisation des coûts pour identifier des actions vertes à coût avantageux efficaces et en phase avec les objectifs de développement</w:t>
            </w:r>
          </w:p>
        </w:tc>
        <w:tc>
          <w:tcPr>
            <w:tcW w:w="3543" w:type="dxa"/>
            <w:vAlign w:val="center"/>
          </w:tcPr>
          <w:p w14:paraId="1A213D96" w14:textId="1D01C21C" w:rsidR="00E403B3" w:rsidRPr="00E403B3" w:rsidRDefault="00BB0EBF" w:rsidP="004228E6">
            <w:pPr>
              <w:spacing w:after="0"/>
              <w:jc w:val="center"/>
              <w:rPr>
                <w:rFonts w:ascii="Times New Roman" w:eastAsia="Calibri" w:hAnsi="Times New Roman"/>
                <w:szCs w:val="22"/>
                <w:lang w:val="fr-FR"/>
              </w:rPr>
            </w:pPr>
            <w:r>
              <w:rPr>
                <w:rFonts w:ascii="Times New Roman" w:eastAsia="Calibri" w:hAnsi="Times New Roman"/>
                <w:szCs w:val="22"/>
                <w:lang w:val="fr-FR"/>
              </w:rPr>
              <w:t>Ministères sectoriels, les jeunes, les femmes, les communautés</w:t>
            </w:r>
          </w:p>
        </w:tc>
        <w:tc>
          <w:tcPr>
            <w:tcW w:w="5812" w:type="dxa"/>
            <w:vAlign w:val="center"/>
          </w:tcPr>
          <w:p w14:paraId="527A7302" w14:textId="54021A6E" w:rsidR="00BB0EBF" w:rsidRDefault="00BB0EBF" w:rsidP="002E39B4">
            <w:pPr>
              <w:pStyle w:val="ListParagraph"/>
              <w:numPr>
                <w:ilvl w:val="0"/>
                <w:numId w:val="16"/>
              </w:numPr>
              <w:jc w:val="left"/>
              <w:rPr>
                <w:rFonts w:ascii="Times New Roman" w:eastAsia="Calibri" w:hAnsi="Times New Roman"/>
                <w:color w:val="000000"/>
                <w:szCs w:val="22"/>
                <w:lang w:val="fr-FR" w:eastAsia="fr-FR"/>
              </w:rPr>
            </w:pPr>
            <w:r w:rsidRPr="00BB0EBF">
              <w:rPr>
                <w:rFonts w:ascii="Times New Roman" w:eastAsia="Calibri" w:hAnsi="Times New Roman"/>
                <w:color w:val="000000"/>
                <w:szCs w:val="22"/>
                <w:lang w:val="fr-FR" w:eastAsia="fr-FR"/>
              </w:rPr>
              <w:t xml:space="preserve">Rapport portant analyses coût-efficacité, coût-bénéfice, coût-utilité ou de minimisation des coûts pour </w:t>
            </w:r>
            <w:r w:rsidR="007254BC" w:rsidRPr="007254BC">
              <w:rPr>
                <w:rFonts w:ascii="Times New Roman" w:eastAsia="Calibri" w:hAnsi="Times New Roman"/>
                <w:color w:val="000000"/>
                <w:szCs w:val="22"/>
                <w:lang w:val="fr-FR" w:eastAsia="fr-FR"/>
              </w:rPr>
              <w:t xml:space="preserve">identifier des actions vertes à coût avantageux efficaces et en phase avec les objectifs de développement </w:t>
            </w:r>
          </w:p>
          <w:p w14:paraId="084457F2" w14:textId="6127AC77" w:rsidR="00BB0EBF" w:rsidRPr="007254BC" w:rsidRDefault="007254BC" w:rsidP="007254BC">
            <w:pPr>
              <w:pStyle w:val="ListParagraph"/>
              <w:numPr>
                <w:ilvl w:val="0"/>
                <w:numId w:val="16"/>
              </w:numPr>
              <w:spacing w:after="0"/>
              <w:jc w:val="left"/>
              <w:rPr>
                <w:rFonts w:ascii="Times New Roman" w:eastAsia="Calibri" w:hAnsi="Times New Roman"/>
                <w:color w:val="000000"/>
                <w:szCs w:val="22"/>
                <w:lang w:val="fr-FR" w:eastAsia="fr-FR"/>
              </w:rPr>
            </w:pPr>
            <w:r>
              <w:rPr>
                <w:rFonts w:ascii="Times New Roman" w:eastAsia="Calibri" w:hAnsi="Times New Roman"/>
                <w:color w:val="000000"/>
                <w:szCs w:val="22"/>
                <w:lang w:val="fr-FR" w:eastAsia="fr-FR"/>
              </w:rPr>
              <w:t>Recueille</w:t>
            </w:r>
            <w:r w:rsidR="00BB0EBF" w:rsidRPr="00BB0EBF">
              <w:rPr>
                <w:rFonts w:ascii="Times New Roman" w:eastAsia="Calibri" w:hAnsi="Times New Roman"/>
                <w:color w:val="000000"/>
                <w:szCs w:val="22"/>
                <w:lang w:val="fr-FR" w:eastAsia="fr-FR"/>
              </w:rPr>
              <w:t xml:space="preserve"> </w:t>
            </w:r>
            <w:r w:rsidR="007C0DD2">
              <w:rPr>
                <w:rFonts w:ascii="Times New Roman" w:eastAsia="Calibri" w:hAnsi="Times New Roman"/>
                <w:color w:val="000000"/>
                <w:szCs w:val="22"/>
                <w:lang w:val="fr-FR" w:eastAsia="fr-FR"/>
              </w:rPr>
              <w:t xml:space="preserve">pour vulgarisation </w:t>
            </w:r>
            <w:r w:rsidR="00BB0EBF" w:rsidRPr="00BB0EBF">
              <w:rPr>
                <w:rFonts w:ascii="Times New Roman" w:eastAsia="Calibri" w:hAnsi="Times New Roman"/>
                <w:color w:val="000000"/>
                <w:szCs w:val="22"/>
                <w:lang w:val="fr-FR" w:eastAsia="fr-FR"/>
              </w:rPr>
              <w:t>des actions vertes à coût avantageux efficaces et en phase avec les objectifs de développement</w:t>
            </w:r>
          </w:p>
        </w:tc>
      </w:tr>
      <w:tr w:rsidR="00E403B3" w:rsidRPr="00E403B3" w14:paraId="49F93ED4" w14:textId="77777777" w:rsidTr="002E39B4">
        <w:tc>
          <w:tcPr>
            <w:tcW w:w="5637" w:type="dxa"/>
            <w:vAlign w:val="center"/>
          </w:tcPr>
          <w:p w14:paraId="763FFE61" w14:textId="77777777" w:rsidR="00E403B3" w:rsidRPr="00E403B3" w:rsidRDefault="00E403B3" w:rsidP="004228E6">
            <w:pPr>
              <w:spacing w:after="0"/>
              <w:jc w:val="center"/>
              <w:rPr>
                <w:rFonts w:ascii="Times New Roman" w:eastAsia="Calibri" w:hAnsi="Times New Roman"/>
                <w:szCs w:val="22"/>
                <w:lang w:val="fr-FR"/>
              </w:rPr>
            </w:pPr>
            <w:r w:rsidRPr="00E403B3">
              <w:rPr>
                <w:rFonts w:ascii="Times New Roman" w:eastAsia="Calibri" w:hAnsi="Times New Roman"/>
                <w:color w:val="000000"/>
                <w:szCs w:val="22"/>
                <w:lang w:val="fr-FR" w:eastAsia="fr-FR"/>
              </w:rPr>
              <w:lastRenderedPageBreak/>
              <w:t>Sous activité. 2.1.2.1. Elaborer un plan interne de coordination des acteurs des finances publiques</w:t>
            </w:r>
          </w:p>
        </w:tc>
        <w:tc>
          <w:tcPr>
            <w:tcW w:w="3543" w:type="dxa"/>
            <w:vAlign w:val="center"/>
          </w:tcPr>
          <w:p w14:paraId="4B5661C4" w14:textId="167AAC2F" w:rsidR="00E403B3" w:rsidRPr="00E403B3" w:rsidRDefault="007254BC" w:rsidP="004228E6">
            <w:pPr>
              <w:spacing w:after="0"/>
              <w:jc w:val="center"/>
              <w:rPr>
                <w:rFonts w:ascii="Times New Roman" w:eastAsia="Calibri" w:hAnsi="Times New Roman"/>
                <w:szCs w:val="22"/>
                <w:lang w:val="fr-FR"/>
              </w:rPr>
            </w:pPr>
            <w:r>
              <w:rPr>
                <w:rFonts w:ascii="Times New Roman" w:eastAsia="Calibri" w:hAnsi="Times New Roman"/>
                <w:color w:val="000000"/>
                <w:szCs w:val="22"/>
                <w:lang w:val="fr-FR" w:eastAsia="fr-FR"/>
              </w:rPr>
              <w:t>A</w:t>
            </w:r>
            <w:r w:rsidRPr="00E403B3">
              <w:rPr>
                <w:rFonts w:ascii="Times New Roman" w:eastAsia="Calibri" w:hAnsi="Times New Roman"/>
                <w:color w:val="000000"/>
                <w:szCs w:val="22"/>
                <w:lang w:val="fr-FR" w:eastAsia="fr-FR"/>
              </w:rPr>
              <w:t>cteurs des finances publiques</w:t>
            </w:r>
          </w:p>
        </w:tc>
        <w:tc>
          <w:tcPr>
            <w:tcW w:w="5812" w:type="dxa"/>
            <w:vAlign w:val="center"/>
          </w:tcPr>
          <w:p w14:paraId="311AF0B6" w14:textId="77777777" w:rsidR="00E403B3" w:rsidRPr="007254BC" w:rsidRDefault="007254BC" w:rsidP="002E39B4">
            <w:pPr>
              <w:pStyle w:val="ListParagraph"/>
              <w:numPr>
                <w:ilvl w:val="0"/>
                <w:numId w:val="16"/>
              </w:numPr>
              <w:jc w:val="left"/>
              <w:rPr>
                <w:rFonts w:ascii="Times New Roman" w:eastAsia="Calibri" w:hAnsi="Times New Roman"/>
                <w:szCs w:val="22"/>
                <w:lang w:val="fr-FR"/>
              </w:rPr>
            </w:pPr>
            <w:r w:rsidRPr="007254BC">
              <w:rPr>
                <w:rFonts w:ascii="Times New Roman" w:eastAsia="Calibri" w:hAnsi="Times New Roman"/>
                <w:color w:val="000000"/>
                <w:szCs w:val="22"/>
                <w:lang w:val="fr-FR" w:eastAsia="fr-FR"/>
              </w:rPr>
              <w:t>Rapport portant plan interne de coordination des acteurs des finances publiques</w:t>
            </w:r>
          </w:p>
          <w:p w14:paraId="4BF16DF3" w14:textId="2137EED1" w:rsidR="007254BC" w:rsidRPr="007254BC" w:rsidRDefault="007254BC" w:rsidP="007254BC">
            <w:pPr>
              <w:pStyle w:val="ListParagraph"/>
              <w:numPr>
                <w:ilvl w:val="0"/>
                <w:numId w:val="16"/>
              </w:numPr>
              <w:spacing w:after="0"/>
              <w:jc w:val="left"/>
              <w:rPr>
                <w:rFonts w:ascii="Times New Roman" w:eastAsia="Calibri" w:hAnsi="Times New Roman"/>
                <w:szCs w:val="22"/>
                <w:lang w:val="fr-FR"/>
              </w:rPr>
            </w:pPr>
            <w:r>
              <w:rPr>
                <w:rFonts w:ascii="Times New Roman" w:eastAsia="Calibri" w:hAnsi="Times New Roman"/>
                <w:color w:val="000000"/>
                <w:szCs w:val="22"/>
                <w:lang w:val="fr-FR" w:eastAsia="fr-FR"/>
              </w:rPr>
              <w:t>Opérationnalisation du plan interne</w:t>
            </w:r>
          </w:p>
        </w:tc>
      </w:tr>
      <w:tr w:rsidR="00E403B3" w:rsidRPr="00E403B3" w14:paraId="27DCADB3" w14:textId="77777777" w:rsidTr="002E39B4">
        <w:tc>
          <w:tcPr>
            <w:tcW w:w="5637" w:type="dxa"/>
            <w:vAlign w:val="center"/>
          </w:tcPr>
          <w:p w14:paraId="79EC174A" w14:textId="77777777" w:rsidR="00E403B3" w:rsidRPr="00E403B3" w:rsidRDefault="00E403B3" w:rsidP="004228E6">
            <w:pPr>
              <w:spacing w:after="0"/>
              <w:jc w:val="center"/>
              <w:rPr>
                <w:rFonts w:ascii="Times New Roman" w:eastAsia="Calibri" w:hAnsi="Times New Roman"/>
                <w:color w:val="000000"/>
                <w:szCs w:val="22"/>
                <w:lang w:val="fr-FR" w:eastAsia="fr-FR"/>
              </w:rPr>
            </w:pPr>
            <w:r w:rsidRPr="00E403B3">
              <w:rPr>
                <w:rFonts w:ascii="Times New Roman" w:eastAsia="Calibri" w:hAnsi="Times New Roman"/>
                <w:color w:val="000000"/>
                <w:szCs w:val="22"/>
                <w:lang w:val="fr-FR" w:eastAsia="fr-FR"/>
              </w:rPr>
              <w:t>Sous activité. 2.1.2.2. Organiser les sessions de formations au profit des cadres sur leurs attributions et rôles dans la transition verte de l’économie du Bénin.</w:t>
            </w:r>
          </w:p>
        </w:tc>
        <w:tc>
          <w:tcPr>
            <w:tcW w:w="3543" w:type="dxa"/>
            <w:vAlign w:val="center"/>
          </w:tcPr>
          <w:p w14:paraId="04243720" w14:textId="508B6E8D" w:rsidR="00E403B3" w:rsidRPr="00E403B3" w:rsidRDefault="007254BC" w:rsidP="007254BC">
            <w:pPr>
              <w:spacing w:after="0"/>
              <w:jc w:val="center"/>
              <w:rPr>
                <w:rFonts w:ascii="Times New Roman" w:eastAsia="Calibri" w:hAnsi="Times New Roman"/>
                <w:szCs w:val="22"/>
                <w:lang w:val="fr-FR"/>
              </w:rPr>
            </w:pPr>
            <w:r w:rsidRPr="00E403B3">
              <w:rPr>
                <w:rFonts w:ascii="Times New Roman" w:eastAsia="Calibri" w:hAnsi="Times New Roman"/>
                <w:color w:val="000000"/>
                <w:szCs w:val="22"/>
                <w:lang w:val="fr-FR" w:eastAsia="fr-FR"/>
              </w:rPr>
              <w:t>Cadre</w:t>
            </w:r>
            <w:r>
              <w:rPr>
                <w:rFonts w:ascii="Times New Roman" w:eastAsia="Calibri" w:hAnsi="Times New Roman"/>
                <w:color w:val="000000"/>
                <w:szCs w:val="22"/>
                <w:lang w:val="fr-FR" w:eastAsia="fr-FR"/>
              </w:rPr>
              <w:t xml:space="preserve">s de l’administration publique, Acteurs des finances publiques… </w:t>
            </w:r>
          </w:p>
        </w:tc>
        <w:tc>
          <w:tcPr>
            <w:tcW w:w="5812" w:type="dxa"/>
            <w:vAlign w:val="center"/>
          </w:tcPr>
          <w:p w14:paraId="5C4C5643" w14:textId="77777777" w:rsidR="00E403B3" w:rsidRDefault="007254BC" w:rsidP="002E39B4">
            <w:pPr>
              <w:pStyle w:val="ListParagraph"/>
              <w:numPr>
                <w:ilvl w:val="0"/>
                <w:numId w:val="16"/>
              </w:numPr>
              <w:jc w:val="left"/>
              <w:rPr>
                <w:rFonts w:ascii="Times New Roman" w:eastAsia="Calibri" w:hAnsi="Times New Roman"/>
                <w:szCs w:val="22"/>
                <w:lang w:val="fr-FR"/>
              </w:rPr>
            </w:pPr>
            <w:r w:rsidRPr="007254BC">
              <w:rPr>
                <w:rFonts w:ascii="Times New Roman" w:eastAsia="Calibri" w:hAnsi="Times New Roman"/>
                <w:szCs w:val="22"/>
                <w:lang w:val="fr-FR"/>
              </w:rPr>
              <w:t>Au moins 250 cadres formés</w:t>
            </w:r>
          </w:p>
          <w:p w14:paraId="7C638676" w14:textId="58CEEC2C" w:rsidR="007C0DD2" w:rsidRPr="007254BC" w:rsidRDefault="007C0DD2" w:rsidP="007254BC">
            <w:pPr>
              <w:pStyle w:val="ListParagraph"/>
              <w:numPr>
                <w:ilvl w:val="0"/>
                <w:numId w:val="16"/>
              </w:numPr>
              <w:spacing w:after="0"/>
              <w:jc w:val="left"/>
              <w:rPr>
                <w:rFonts w:ascii="Times New Roman" w:eastAsia="Calibri" w:hAnsi="Times New Roman"/>
                <w:szCs w:val="22"/>
                <w:lang w:val="fr-FR"/>
              </w:rPr>
            </w:pPr>
            <w:r>
              <w:rPr>
                <w:rFonts w:ascii="Times New Roman" w:eastAsia="Calibri" w:hAnsi="Times New Roman"/>
                <w:szCs w:val="22"/>
                <w:lang w:val="fr-FR"/>
              </w:rPr>
              <w:t>Rapport des sessions de formation</w:t>
            </w:r>
          </w:p>
        </w:tc>
      </w:tr>
    </w:tbl>
    <w:p w14:paraId="74542F30" w14:textId="77777777" w:rsidR="00E403B3" w:rsidRPr="00D919CB" w:rsidRDefault="00E403B3" w:rsidP="00D919CB">
      <w:pPr>
        <w:tabs>
          <w:tab w:val="left" w:pos="2655"/>
        </w:tabs>
        <w:rPr>
          <w:lang w:val="fr-FR"/>
        </w:rPr>
      </w:pPr>
    </w:p>
    <w:sectPr w:rsidR="00E403B3" w:rsidRPr="00D919CB" w:rsidSect="00D919CB">
      <w:pgSz w:w="16838" w:h="11906" w:orient="landscape" w:code="9"/>
      <w:pgMar w:top="1152" w:right="864" w:bottom="1152" w:left="864" w:header="720"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E01FC" w14:textId="77777777" w:rsidR="0095690D" w:rsidRDefault="0095690D" w:rsidP="003D4708">
      <w:pPr>
        <w:spacing w:after="0"/>
      </w:pPr>
      <w:r>
        <w:separator/>
      </w:r>
    </w:p>
  </w:endnote>
  <w:endnote w:type="continuationSeparator" w:id="0">
    <w:p w14:paraId="3B66881F" w14:textId="77777777" w:rsidR="0095690D" w:rsidRDefault="0095690D" w:rsidP="003D47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Abadi">
    <w:panose1 w:val="020B0604020104020204"/>
    <w:charset w:val="00"/>
    <w:family w:val="swiss"/>
    <w:pitch w:val="variable"/>
    <w:sig w:usb0="8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w:panose1 w:val="00000000000000000000"/>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EDE4C" w14:textId="77777777" w:rsidR="004228E6" w:rsidRDefault="004228E6" w:rsidP="000E72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E12DD74" w14:textId="77777777" w:rsidR="004228E6" w:rsidRDefault="004228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0F211" w14:textId="77777777" w:rsidR="004228E6" w:rsidRDefault="004228E6" w:rsidP="000E7261">
    <w:pPr>
      <w:pStyle w:val="Footer"/>
      <w:jc w:val="center"/>
    </w:pPr>
    <w:r>
      <w:rPr>
        <w:rStyle w:val="PageNumber"/>
      </w:rPr>
      <w:fldChar w:fldCharType="begin"/>
    </w:r>
    <w:r>
      <w:rPr>
        <w:rStyle w:val="PageNumber"/>
      </w:rPr>
      <w:instrText xml:space="preserve"> PAGE </w:instrText>
    </w:r>
    <w:r>
      <w:rPr>
        <w:rStyle w:val="PageNumber"/>
      </w:rPr>
      <w:fldChar w:fldCharType="separate"/>
    </w:r>
    <w:r w:rsidR="002E39B4">
      <w:rPr>
        <w:rStyle w:val="PageNumber"/>
        <w:noProof/>
      </w:rPr>
      <w:t>14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1990E" w14:textId="77777777" w:rsidR="004228E6" w:rsidRDefault="004228E6">
    <w:pPr>
      <w:pStyle w:val="Footer"/>
      <w:jc w:val="right"/>
    </w:pPr>
    <w:r>
      <w:fldChar w:fldCharType="begin"/>
    </w:r>
    <w:r>
      <w:instrText xml:space="preserve"> PAGE   \* MERGEFORMAT </w:instrText>
    </w:r>
    <w:r>
      <w:fldChar w:fldCharType="separate"/>
    </w:r>
    <w:r w:rsidR="002E39B4">
      <w:rPr>
        <w:noProof/>
      </w:rPr>
      <w:t>12</w:t>
    </w:r>
    <w:r>
      <w:rPr>
        <w:noProof/>
      </w:rPr>
      <w:fldChar w:fldCharType="end"/>
    </w:r>
  </w:p>
  <w:p w14:paraId="49998561" w14:textId="77777777" w:rsidR="004228E6" w:rsidRDefault="004228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5630C" w14:textId="77777777" w:rsidR="0095690D" w:rsidRDefault="0095690D" w:rsidP="003D4708">
      <w:pPr>
        <w:spacing w:after="0"/>
      </w:pPr>
      <w:r>
        <w:separator/>
      </w:r>
    </w:p>
  </w:footnote>
  <w:footnote w:type="continuationSeparator" w:id="0">
    <w:p w14:paraId="30CEED18" w14:textId="77777777" w:rsidR="0095690D" w:rsidRDefault="0095690D" w:rsidP="003D4708">
      <w:pPr>
        <w:spacing w:after="0"/>
      </w:pPr>
      <w:r>
        <w:continuationSeparator/>
      </w:r>
    </w:p>
  </w:footnote>
  <w:footnote w:id="1">
    <w:p w14:paraId="262BE95B" w14:textId="77777777" w:rsidR="004228E6" w:rsidRPr="00EA4B10" w:rsidRDefault="004228E6" w:rsidP="003D4708">
      <w:pPr>
        <w:pStyle w:val="FootnoteText"/>
        <w:rPr>
          <w:lang w:val="fr-CA"/>
        </w:rPr>
      </w:pPr>
      <w:r>
        <w:rPr>
          <w:rStyle w:val="FootnoteReference"/>
        </w:rPr>
        <w:footnoteRef/>
      </w:r>
      <w:r w:rsidRPr="00EA4B10">
        <w:rPr>
          <w:lang w:val="fr-CA"/>
        </w:rPr>
        <w:t xml:space="preserve"> </w:t>
      </w:r>
      <w:r w:rsidRPr="004112AE">
        <w:rPr>
          <w:rFonts w:ascii="Calibri" w:hAnsi="Calibri"/>
          <w:sz w:val="20"/>
          <w:lang w:val="fr-CA"/>
        </w:rPr>
        <w:t>Note : Le terme « </w:t>
      </w:r>
      <w:r w:rsidRPr="004112AE">
        <w:rPr>
          <w:rFonts w:ascii="Calibri" w:hAnsi="Calibri"/>
          <w:i/>
          <w:sz w:val="20"/>
          <w:lang w:val="fr-CA"/>
        </w:rPr>
        <w:t>Partenaire de réalisation</w:t>
      </w:r>
      <w:r w:rsidRPr="004112AE">
        <w:rPr>
          <w:rFonts w:ascii="Calibri" w:hAnsi="Calibri"/>
          <w:sz w:val="20"/>
          <w:lang w:val="fr-CA"/>
        </w:rPr>
        <w:t> » peut être compris également comme « </w:t>
      </w:r>
      <w:r w:rsidRPr="004112AE">
        <w:rPr>
          <w:rFonts w:ascii="Calibri" w:hAnsi="Calibri"/>
          <w:i/>
          <w:sz w:val="20"/>
          <w:lang w:val="fr-CA"/>
        </w:rPr>
        <w:t>Partenaire de mise en œuvre</w:t>
      </w:r>
      <w:r w:rsidRPr="004112AE">
        <w:rPr>
          <w:rFonts w:ascii="Calibri" w:hAnsi="Calibri"/>
          <w:sz w:val="20"/>
          <w:lang w:val="fr-CA"/>
        </w:rPr>
        <w:t> » ou « </w:t>
      </w:r>
      <w:r w:rsidRPr="004112AE">
        <w:rPr>
          <w:rFonts w:ascii="Calibri" w:hAnsi="Calibri"/>
          <w:i/>
          <w:sz w:val="20"/>
          <w:lang w:val="fr-CA"/>
        </w:rPr>
        <w:t>Partenaire d’exécution</w:t>
      </w:r>
      <w:r w:rsidRPr="004112AE">
        <w:rPr>
          <w:rFonts w:ascii="Calibri" w:hAnsi="Calibri"/>
          <w:sz w:val="20"/>
          <w:lang w:val="fr-CA"/>
        </w:rPr>
        <w:t> ».</w:t>
      </w:r>
    </w:p>
  </w:footnote>
  <w:footnote w:id="2">
    <w:p w14:paraId="7DA4038C" w14:textId="77777777" w:rsidR="004228E6" w:rsidRPr="0081159E" w:rsidRDefault="004228E6" w:rsidP="003D4708">
      <w:pPr>
        <w:pStyle w:val="FootnoteText"/>
        <w:spacing w:after="0"/>
        <w:rPr>
          <w:rFonts w:ascii="Calibri" w:hAnsi="Calibri"/>
          <w:sz w:val="20"/>
          <w:lang w:val="fr-CA"/>
        </w:rPr>
      </w:pPr>
      <w:r w:rsidRPr="0081159E">
        <w:rPr>
          <w:rStyle w:val="FootnoteReference"/>
          <w:lang w:val="fr-CA"/>
        </w:rPr>
        <w:footnoteRef/>
      </w:r>
      <w:r w:rsidRPr="0081159E">
        <w:rPr>
          <w:lang w:val="fr-CA"/>
        </w:rPr>
        <w:t xml:space="preserve"> </w:t>
      </w:r>
      <w:r w:rsidRPr="0081159E">
        <w:rPr>
          <w:rFonts w:ascii="Calibri" w:hAnsi="Calibri"/>
          <w:sz w:val="20"/>
          <w:lang w:val="fr-CA"/>
        </w:rPr>
        <w:t xml:space="preserve">Note : Modifiez le bloc des signatures selon qu’il y a lieu </w:t>
      </w:r>
    </w:p>
    <w:p w14:paraId="18291A9B" w14:textId="77777777" w:rsidR="004228E6" w:rsidRPr="0081159E" w:rsidRDefault="004228E6" w:rsidP="003D4708">
      <w:pPr>
        <w:pStyle w:val="FootnoteText"/>
        <w:spacing w:after="0"/>
        <w:rPr>
          <w:lang w:val="fr-CA"/>
        </w:rPr>
      </w:pPr>
      <w:r w:rsidRPr="0081159E">
        <w:rPr>
          <w:rFonts w:ascii="Calibri" w:hAnsi="Calibri"/>
          <w:sz w:val="20"/>
          <w:vertAlign w:val="superscript"/>
          <w:lang w:val="fr-CA"/>
        </w:rPr>
        <w:t xml:space="preserve">2  </w:t>
      </w:r>
      <w:r w:rsidRPr="0081159E">
        <w:rPr>
          <w:rFonts w:ascii="Calibri" w:hAnsi="Calibri"/>
          <w:sz w:val="20"/>
          <w:lang w:val="fr-CA"/>
        </w:rPr>
        <w:t xml:space="preserve">Le marqueur genre mesure l’investissement du projet dans l’égalité des sexes et l’autonomisation des femmes. Choisir un marqueur par produit : G3 (l’égalité des sexes est un objectif principal); G2 (l’égalité des sexes est un objectif important); G1 (contribution limitée à l’égalité des sexes); G0 (pas de contribution à l’égalité des sexes) </w:t>
      </w:r>
      <w:r w:rsidRPr="0081159E">
        <w:rPr>
          <w:lang w:val="fr-CA"/>
        </w:rPr>
        <w:t xml:space="preserve"> </w:t>
      </w:r>
    </w:p>
    <w:p w14:paraId="7BEE72D0" w14:textId="77777777" w:rsidR="004228E6" w:rsidRPr="0081159E" w:rsidRDefault="004228E6" w:rsidP="003D4708">
      <w:pPr>
        <w:pStyle w:val="FootnoteText"/>
        <w:spacing w:after="0"/>
        <w:rPr>
          <w:lang w:val="fr-CA"/>
        </w:rPr>
      </w:pPr>
    </w:p>
  </w:footnote>
  <w:footnote w:id="3">
    <w:p w14:paraId="05B792D9" w14:textId="77777777" w:rsidR="004228E6" w:rsidRPr="0081159E" w:rsidRDefault="004228E6" w:rsidP="003D4708">
      <w:pPr>
        <w:pStyle w:val="FootnoteText"/>
        <w:rPr>
          <w:lang w:val="fr-CA"/>
        </w:rPr>
      </w:pPr>
      <w:r w:rsidRPr="0081159E">
        <w:rPr>
          <w:rStyle w:val="FootnoteReference"/>
          <w:lang w:val="fr-CA"/>
        </w:rPr>
        <w:footnoteRef/>
      </w:r>
      <w:r w:rsidRPr="0081159E">
        <w:rPr>
          <w:lang w:val="fr-CA"/>
        </w:rPr>
        <w:t xml:space="preserve"> </w:t>
      </w:r>
      <w:r w:rsidRPr="0081159E">
        <w:rPr>
          <w:rFonts w:ascii="Calibri" w:hAnsi="Calibri"/>
          <w:sz w:val="20"/>
          <w:lang w:val="fr-CA"/>
        </w:rPr>
        <w:t xml:space="preserve">Le PNUD publie </w:t>
      </w:r>
      <w:r>
        <w:rPr>
          <w:rFonts w:ascii="Calibri" w:hAnsi="Calibri"/>
          <w:sz w:val="20"/>
          <w:lang w:val="fr-CA"/>
        </w:rPr>
        <w:t>d</w:t>
      </w:r>
      <w:r w:rsidRPr="0081159E">
        <w:rPr>
          <w:rFonts w:ascii="Calibri" w:hAnsi="Calibri"/>
          <w:sz w:val="20"/>
          <w:lang w:val="fr-CA"/>
        </w:rPr>
        <w:t xml:space="preserve">es informations sur </w:t>
      </w:r>
      <w:r>
        <w:rPr>
          <w:rFonts w:ascii="Calibri" w:hAnsi="Calibri"/>
          <w:sz w:val="20"/>
          <w:lang w:val="fr-CA"/>
        </w:rPr>
        <w:t>s</w:t>
      </w:r>
      <w:r w:rsidRPr="0081159E">
        <w:rPr>
          <w:rFonts w:ascii="Calibri" w:hAnsi="Calibri"/>
          <w:sz w:val="20"/>
          <w:lang w:val="fr-CA"/>
        </w:rPr>
        <w:t>es projets (indicateurs, situations de référence, cibles et résultats) pour respecter les normes de l'Initiative internationale pour la transparence de l'aide (IITA). On veillera à employer des indicateurs SMART (spécifiques, mesurables, réalisables, pertinents et limités dans le temps), à fournir des situations de référence précises et des cibles reposant sur des données fiable</w:t>
      </w:r>
      <w:r>
        <w:rPr>
          <w:rFonts w:ascii="Calibri" w:hAnsi="Calibri"/>
          <w:sz w:val="20"/>
          <w:lang w:val="fr-CA"/>
        </w:rPr>
        <w:t xml:space="preserve">s et sur des preuves </w:t>
      </w:r>
      <w:proofErr w:type="spellStart"/>
      <w:r>
        <w:rPr>
          <w:rFonts w:ascii="Calibri" w:hAnsi="Calibri"/>
          <w:sz w:val="20"/>
          <w:lang w:val="fr-CA"/>
        </w:rPr>
        <w:t>credibles</w:t>
      </w:r>
      <w:proofErr w:type="spellEnd"/>
      <w:r w:rsidRPr="0081159E">
        <w:rPr>
          <w:rFonts w:ascii="Calibri" w:hAnsi="Calibri"/>
          <w:sz w:val="20"/>
          <w:lang w:val="fr-CA"/>
        </w:rPr>
        <w:t>. On évitera aussi les acronymes de manière à ce que le public externe comprenne clairement les résultats du projet.</w:t>
      </w:r>
    </w:p>
  </w:footnote>
  <w:footnote w:id="4">
    <w:p w14:paraId="7FB010AB" w14:textId="77777777" w:rsidR="004228E6" w:rsidRPr="0081159E" w:rsidRDefault="004228E6" w:rsidP="003D4708">
      <w:pPr>
        <w:pStyle w:val="FootnoteText"/>
        <w:rPr>
          <w:rFonts w:ascii="Calibri" w:hAnsi="Calibri"/>
          <w:sz w:val="20"/>
          <w:lang w:val="fr-CA"/>
        </w:rPr>
      </w:pPr>
      <w:r w:rsidRPr="0081159E">
        <w:rPr>
          <w:rStyle w:val="FootnoteReference"/>
          <w:rFonts w:ascii="Calibri" w:hAnsi="Calibri"/>
          <w:sz w:val="20"/>
          <w:lang w:val="fr-CA"/>
        </w:rPr>
        <w:footnoteRef/>
      </w:r>
      <w:r w:rsidRPr="0081159E">
        <w:rPr>
          <w:rFonts w:ascii="Calibri" w:hAnsi="Calibri"/>
          <w:sz w:val="20"/>
          <w:lang w:val="fr-CA"/>
        </w:rPr>
        <w:t xml:space="preserve"> </w:t>
      </w:r>
      <w:r w:rsidRPr="0081159E">
        <w:rPr>
          <w:rFonts w:ascii="Calibri" w:hAnsi="Calibri"/>
          <w:sz w:val="20"/>
          <w:szCs w:val="24"/>
          <w:lang w:val="fr-CA" w:eastAsia="fr-FR" w:bidi="fr-FR"/>
        </w:rPr>
        <w:t>Les définitions et classifications des coûts pour que les coûts relatifs au programme et à l'efficacité du développement soient imputés au projet sont énoncées dans la décision DP/2010/32 du Conseil d’administration.</w:t>
      </w:r>
    </w:p>
  </w:footnote>
  <w:footnote w:id="5">
    <w:p w14:paraId="207C6011" w14:textId="77777777" w:rsidR="004228E6" w:rsidRPr="0081159E" w:rsidRDefault="004228E6" w:rsidP="003D4708">
      <w:pPr>
        <w:pStyle w:val="FootnoteText"/>
        <w:rPr>
          <w:rFonts w:ascii="Calibri" w:hAnsi="Calibri"/>
          <w:lang w:val="fr-CA"/>
        </w:rPr>
      </w:pPr>
      <w:r w:rsidRPr="0081159E">
        <w:rPr>
          <w:rStyle w:val="FootnoteReference"/>
          <w:lang w:val="fr-CA"/>
        </w:rPr>
        <w:footnoteRef/>
      </w:r>
      <w:r w:rsidRPr="0081159E">
        <w:rPr>
          <w:lang w:val="fr-CA"/>
        </w:rPr>
        <w:t xml:space="preserve"> </w:t>
      </w:r>
      <w:r w:rsidRPr="0081159E">
        <w:rPr>
          <w:rFonts w:ascii="Calibri" w:hAnsi="Calibri"/>
          <w:color w:val="333333"/>
          <w:sz w:val="20"/>
          <w:szCs w:val="24"/>
          <w:lang w:val="fr-CA" w:eastAsia="fr-FR" w:bidi="fr-FR"/>
        </w:rPr>
        <w:t>Les modifications apportées au budget d'un projet qui affectent la portée (produits), la date d’achèvement ou les coûts estimatifs totaux du projet nécessitent une révision budgétaire formelle qui doit être signée par le comité de pilotage du projet. Dans les autres cas, le directeur de programme du PNUD peut signer seul la modification, à condition que les autres signataires n'y opposent aucune objection. Cette procédure est applicable, par exemple, lorsque le but de la modification n’est que de rééchelonner les activités entre les années</w:t>
      </w:r>
      <w:r w:rsidRPr="0081159E">
        <w:rPr>
          <w:rFonts w:ascii="Calibri" w:hAnsi="Calibri" w:cs="Arial"/>
          <w:color w:val="333333"/>
          <w:sz w:val="20"/>
          <w:lang w:val="fr-CA"/>
        </w:rPr>
        <w:t>.</w:t>
      </w:r>
      <w:r w:rsidRPr="0081159E">
        <w:rPr>
          <w:rFonts w:ascii="Arial" w:hAnsi="Arial" w:cs="Arial"/>
          <w:color w:val="333333"/>
          <w:sz w:val="20"/>
          <w:lang w:val="fr-CA"/>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27DAF" w14:textId="77777777" w:rsidR="004228E6" w:rsidRPr="00453D4C" w:rsidRDefault="004228E6" w:rsidP="000E7261">
    <w:pPr>
      <w:pStyle w:val="Header"/>
      <w:tabs>
        <w:tab w:val="clear" w:pos="8306"/>
        <w:tab w:val="right" w:pos="9540"/>
      </w:tabs>
      <w:rPr>
        <w:sz w:val="18"/>
        <w:szCs w:val="18"/>
      </w:rPr>
    </w:pPr>
    <w:r w:rsidRPr="00453D4C">
      <w:rPr>
        <w:rFonts w:ascii="Arial Narrow" w:hAnsi="Arial Narrow"/>
        <w:b/>
        <w:bCs/>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CCAD8" w14:textId="77777777" w:rsidR="004228E6" w:rsidRPr="00B10660" w:rsidRDefault="004228E6" w:rsidP="000E7261">
    <w:pPr>
      <w:rPr>
        <w:rFonts w:cs="Arial"/>
        <w:color w:val="002060"/>
        <w:sz w:val="20"/>
        <w:szCs w:val="20"/>
        <w:lang w:val="fr-CA"/>
      </w:rPr>
    </w:pPr>
    <w:r>
      <w:rPr>
        <w:noProof/>
        <w:lang w:val="fr-FR" w:eastAsia="fr-FR"/>
      </w:rPr>
      <w:drawing>
        <wp:anchor distT="0" distB="0" distL="114300" distR="114300" simplePos="0" relativeHeight="251659264" behindDoc="1" locked="0" layoutInCell="1" allowOverlap="1" wp14:anchorId="68FFBDB4" wp14:editId="361D8B71">
          <wp:simplePos x="0" y="0"/>
          <wp:positionH relativeFrom="column">
            <wp:posOffset>5628005</wp:posOffset>
          </wp:positionH>
          <wp:positionV relativeFrom="paragraph">
            <wp:posOffset>-158750</wp:posOffset>
          </wp:positionV>
          <wp:extent cx="471805" cy="1228725"/>
          <wp:effectExtent l="0" t="0" r="0" b="0"/>
          <wp:wrapNone/>
          <wp:docPr id="3" name="Picture 3" descr="pnud-nouvea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nud-nouveau-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805"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0660">
      <w:rPr>
        <w:rFonts w:cs="Arial"/>
        <w:color w:val="002060"/>
        <w:sz w:val="20"/>
        <w:szCs w:val="20"/>
        <w:lang w:val="fr-CA"/>
      </w:rPr>
      <w:t>PROGRAMME DES NATIONS UNIES POUR LE DÉVELOPPEMENT</w:t>
    </w:r>
  </w:p>
  <w:p w14:paraId="55AEB25C" w14:textId="77777777" w:rsidR="004228E6" w:rsidRPr="00B10660" w:rsidRDefault="004228E6" w:rsidP="000E7261">
    <w:pPr>
      <w:tabs>
        <w:tab w:val="left" w:pos="5970"/>
      </w:tabs>
      <w:rPr>
        <w:rFonts w:cs="Arial"/>
        <w:color w:val="002060"/>
        <w:lang w:val="fr-CA"/>
      </w:rPr>
    </w:pPr>
    <w:r>
      <w:rPr>
        <w:rFonts w:cs="Arial"/>
        <w:color w:val="002060"/>
        <w:lang w:val="fr-CA"/>
      </w:rPr>
      <w:tab/>
    </w:r>
  </w:p>
  <w:p w14:paraId="29FD50DC" w14:textId="77777777" w:rsidR="004228E6" w:rsidRPr="00B10660" w:rsidRDefault="004228E6" w:rsidP="000E7261">
    <w:pPr>
      <w:jc w:val="center"/>
      <w:rPr>
        <w:rFonts w:cs="Arial"/>
        <w:b/>
        <w:color w:val="002060"/>
        <w:sz w:val="20"/>
        <w:szCs w:val="20"/>
        <w:u w:val="single"/>
        <w:lang w:val="fr-CA"/>
      </w:rPr>
    </w:pPr>
    <w:r>
      <w:rPr>
        <w:rFonts w:cs="Arial"/>
        <w:b/>
        <w:color w:val="002060"/>
        <w:sz w:val="20"/>
        <w:szCs w:val="20"/>
        <w:u w:val="single"/>
        <w:lang w:val="fr-CA"/>
      </w:rPr>
      <w:t>DOCUMENT DE PROJE</w:t>
    </w:r>
    <w:r w:rsidRPr="00B10660">
      <w:rPr>
        <w:rFonts w:cs="Arial"/>
        <w:b/>
        <w:color w:val="002060"/>
        <w:sz w:val="20"/>
        <w:szCs w:val="20"/>
        <w:u w:val="single"/>
        <w:lang w:val="fr-CA"/>
      </w:rPr>
      <w:t>T</w:t>
    </w:r>
  </w:p>
  <w:p w14:paraId="7613CECD" w14:textId="39D0EC3B" w:rsidR="004228E6" w:rsidRPr="00B10660" w:rsidRDefault="004228E6" w:rsidP="000E7261">
    <w:pPr>
      <w:jc w:val="center"/>
      <w:rPr>
        <w:rFonts w:cs="Arial"/>
        <w:b/>
        <w:i/>
        <w:color w:val="002060"/>
        <w:sz w:val="20"/>
        <w:szCs w:val="20"/>
        <w:u w:val="single"/>
        <w:lang w:val="fr-CA"/>
      </w:rPr>
    </w:pPr>
    <w:r w:rsidRPr="00B10660">
      <w:rPr>
        <w:rFonts w:cs="Arial"/>
        <w:b/>
        <w:i/>
        <w:color w:val="002060"/>
        <w:sz w:val="20"/>
        <w:szCs w:val="20"/>
        <w:u w:val="single"/>
        <w:lang w:val="fr-CA"/>
      </w:rPr>
      <w:t>[</w:t>
    </w:r>
    <w:r>
      <w:rPr>
        <w:rFonts w:cs="Arial"/>
        <w:b/>
        <w:i/>
        <w:color w:val="002060"/>
        <w:sz w:val="20"/>
        <w:szCs w:val="20"/>
        <w:u w:val="single"/>
        <w:lang w:val="fr-CA"/>
      </w:rPr>
      <w:t>REPUBLIQUE DU BENIN</w:t>
    </w:r>
    <w:r w:rsidRPr="00B10660">
      <w:rPr>
        <w:rFonts w:cs="Arial"/>
        <w:b/>
        <w:i/>
        <w:color w:val="002060"/>
        <w:sz w:val="20"/>
        <w:szCs w:val="20"/>
        <w:u w:val="single"/>
        <w:lang w:val="fr-CA"/>
      </w:rPr>
      <w:t>]</w:t>
    </w:r>
  </w:p>
  <w:p w14:paraId="70F1883A" w14:textId="77777777" w:rsidR="004228E6" w:rsidRPr="00B10660" w:rsidRDefault="004228E6">
    <w:pPr>
      <w:pStyle w:val="Header"/>
      <w:rPr>
        <w:lang w:val="fr-C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32EAC" w14:textId="77777777" w:rsidR="004228E6" w:rsidRPr="00284B77" w:rsidRDefault="004228E6" w:rsidP="000E72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412B"/>
    <w:multiLevelType w:val="multilevel"/>
    <w:tmpl w:val="B1B29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E0649D"/>
    <w:multiLevelType w:val="hybridMultilevel"/>
    <w:tmpl w:val="239A46F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1277A5"/>
    <w:multiLevelType w:val="hybridMultilevel"/>
    <w:tmpl w:val="385EBE6A"/>
    <w:lvl w:ilvl="0" w:tplc="9D428EE6">
      <w:start w:val="1"/>
      <w:numFmt w:val="upperRoman"/>
      <w:pStyle w:val="Heading1"/>
      <w:lvlText w:val="%1."/>
      <w:lvlJc w:val="left"/>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944EE276">
      <w:start w:val="1"/>
      <w:numFmt w:val="bullet"/>
      <w:lvlText w:val=""/>
      <w:lvlJc w:val="left"/>
      <w:pPr>
        <w:tabs>
          <w:tab w:val="num" w:pos="1440"/>
        </w:tabs>
        <w:ind w:left="1440" w:hanging="360"/>
      </w:pPr>
      <w:rPr>
        <w:rFonts w:ascii="Symbol" w:hAnsi="Symbol" w:hint="default"/>
        <w:sz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033E7A"/>
    <w:multiLevelType w:val="hybridMultilevel"/>
    <w:tmpl w:val="204451E2"/>
    <w:lvl w:ilvl="0" w:tplc="F816F6DC">
      <w:start w:val="1"/>
      <w:numFmt w:val="bullet"/>
      <w:lvlText w:val="-"/>
      <w:lvlJc w:val="left"/>
      <w:pPr>
        <w:ind w:left="720" w:hanging="360"/>
      </w:pPr>
      <w:rPr>
        <w:rFonts w:ascii="Garamond" w:eastAsia="Garamond" w:hAnsi="Garamond" w:cs="Garamond"/>
        <w:b w:val="0"/>
        <w:i w:val="0"/>
        <w:strike w:val="0"/>
        <w:dstrike w:val="0"/>
        <w:color w:val="181717"/>
        <w:sz w:val="19"/>
        <w:szCs w:val="19"/>
        <w:u w:val="none" w:color="000000"/>
        <w:effect w:val="none"/>
        <w:bdr w:val="none" w:sz="0" w:space="0" w:color="auto" w:frame="1"/>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C3317AB"/>
    <w:multiLevelType w:val="hybridMultilevel"/>
    <w:tmpl w:val="E9261078"/>
    <w:lvl w:ilvl="0" w:tplc="A70CFEF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D84163E"/>
    <w:multiLevelType w:val="multilevel"/>
    <w:tmpl w:val="248A45C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5552" w:hanging="1440"/>
      </w:pPr>
      <w:rPr>
        <w:rFonts w:ascii="Abadi" w:hAnsi="Abadi" w:hint="default"/>
        <w:b/>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6B647EC"/>
    <w:multiLevelType w:val="hybridMultilevel"/>
    <w:tmpl w:val="6D32B18E"/>
    <w:lvl w:ilvl="0" w:tplc="90E2D128">
      <w:start w:val="4"/>
      <w:numFmt w:val="bullet"/>
      <w:lvlText w:val="-"/>
      <w:lvlJc w:val="left"/>
      <w:pPr>
        <w:ind w:left="720" w:hanging="360"/>
      </w:pPr>
      <w:rPr>
        <w:rFonts w:ascii="Abadi" w:eastAsia="Malgun Gothic" w:hAnsi="Abad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C032477"/>
    <w:multiLevelType w:val="hybridMultilevel"/>
    <w:tmpl w:val="2FE60370"/>
    <w:lvl w:ilvl="0" w:tplc="040C0009">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1B360D0"/>
    <w:multiLevelType w:val="hybridMultilevel"/>
    <w:tmpl w:val="B7769BC6"/>
    <w:lvl w:ilvl="0" w:tplc="9DE003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FF47E7"/>
    <w:multiLevelType w:val="hybridMultilevel"/>
    <w:tmpl w:val="D5C80D20"/>
    <w:lvl w:ilvl="0" w:tplc="5E1E407A">
      <w:start w:val="1"/>
      <w:numFmt w:val="bullet"/>
      <w:lvlText w:val="-"/>
      <w:lvlJc w:val="left"/>
      <w:pPr>
        <w:ind w:left="720" w:hanging="360"/>
      </w:pPr>
      <w:rPr>
        <w:rFonts w:ascii="Abadi" w:eastAsia="Times New Roman" w:hAnsi="Abad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944244F"/>
    <w:multiLevelType w:val="hybridMultilevel"/>
    <w:tmpl w:val="9898AD4A"/>
    <w:lvl w:ilvl="0" w:tplc="04090019">
      <w:start w:val="12"/>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A551502"/>
    <w:multiLevelType w:val="hybridMultilevel"/>
    <w:tmpl w:val="8682B112"/>
    <w:lvl w:ilvl="0" w:tplc="798C4DD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31251C3"/>
    <w:multiLevelType w:val="hybridMultilevel"/>
    <w:tmpl w:val="532055B0"/>
    <w:lvl w:ilvl="0" w:tplc="66BA42E2">
      <w:numFmt w:val="bullet"/>
      <w:lvlText w:val="-"/>
      <w:lvlJc w:val="left"/>
      <w:pPr>
        <w:ind w:left="720" w:hanging="360"/>
      </w:pPr>
      <w:rPr>
        <w:rFonts w:ascii="Abadi" w:eastAsia="Times New Roman" w:hAnsi="Abad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51E502B"/>
    <w:multiLevelType w:val="multilevel"/>
    <w:tmpl w:val="ADE006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CE62978"/>
    <w:multiLevelType w:val="hybridMultilevel"/>
    <w:tmpl w:val="03285F5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0471826"/>
    <w:multiLevelType w:val="multilevel"/>
    <w:tmpl w:val="6478AD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0652266"/>
    <w:multiLevelType w:val="hybridMultilevel"/>
    <w:tmpl w:val="DCC4E30C"/>
    <w:lvl w:ilvl="0" w:tplc="549C6248">
      <w:start w:val="1"/>
      <w:numFmt w:val="bullet"/>
      <w:lvlText w:val="-"/>
      <w:lvlJc w:val="left"/>
      <w:pPr>
        <w:ind w:left="720" w:hanging="360"/>
      </w:pPr>
      <w:rPr>
        <w:rFonts w:ascii="Trebuchet MS" w:eastAsia="MS Mincho" w:hAnsi="Trebuchet M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7152D4B"/>
    <w:multiLevelType w:val="hybridMultilevel"/>
    <w:tmpl w:val="A59CF06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9F57E88"/>
    <w:multiLevelType w:val="hybridMultilevel"/>
    <w:tmpl w:val="DAE876A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AF265DA"/>
    <w:multiLevelType w:val="hybridMultilevel"/>
    <w:tmpl w:val="32404146"/>
    <w:lvl w:ilvl="0" w:tplc="F816F6DC">
      <w:start w:val="1"/>
      <w:numFmt w:val="bullet"/>
      <w:lvlText w:val="-"/>
      <w:lvlJc w:val="left"/>
      <w:pPr>
        <w:ind w:left="360" w:hanging="360"/>
      </w:pPr>
      <w:rPr>
        <w:rFonts w:ascii="Garamond" w:eastAsia="Garamond" w:hAnsi="Garamond" w:cs="Garamond"/>
        <w:b w:val="0"/>
        <w:i w:val="0"/>
        <w:strike w:val="0"/>
        <w:dstrike w:val="0"/>
        <w:color w:val="181717"/>
        <w:sz w:val="19"/>
        <w:szCs w:val="19"/>
        <w:u w:val="none" w:color="000000"/>
        <w:effect w:val="none"/>
        <w:bdr w:val="none" w:sz="0" w:space="0" w:color="auto" w:frame="1"/>
        <w:vertAlign w:val="baseline"/>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7F355ED0"/>
    <w:multiLevelType w:val="multilevel"/>
    <w:tmpl w:val="2C74BF3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F4E31C5"/>
    <w:multiLevelType w:val="hybridMultilevel"/>
    <w:tmpl w:val="86ACEA7E"/>
    <w:lvl w:ilvl="0" w:tplc="951005CA">
      <w:numFmt w:val="bullet"/>
      <w:lvlText w:val="-"/>
      <w:lvlJc w:val="left"/>
      <w:pPr>
        <w:ind w:left="460" w:hanging="360"/>
      </w:pPr>
      <w:rPr>
        <w:rFonts w:ascii="Sylfaen" w:eastAsia="Sylfaen" w:hAnsi="Sylfaen" w:cs="Sylfaen" w:hint="default"/>
        <w:b/>
        <w:bCs w:val="0"/>
        <w:w w:val="100"/>
        <w:sz w:val="28"/>
        <w:szCs w:val="28"/>
      </w:rPr>
    </w:lvl>
    <w:lvl w:ilvl="1" w:tplc="5D46CA8E">
      <w:numFmt w:val="bullet"/>
      <w:lvlText w:val="•"/>
      <w:lvlJc w:val="left"/>
      <w:pPr>
        <w:ind w:left="1372" w:hanging="360"/>
      </w:pPr>
      <w:rPr>
        <w:rFonts w:hint="default"/>
      </w:rPr>
    </w:lvl>
    <w:lvl w:ilvl="2" w:tplc="44445E50">
      <w:numFmt w:val="bullet"/>
      <w:lvlText w:val="•"/>
      <w:lvlJc w:val="left"/>
      <w:pPr>
        <w:ind w:left="2284" w:hanging="360"/>
      </w:pPr>
      <w:rPr>
        <w:rFonts w:hint="default"/>
      </w:rPr>
    </w:lvl>
    <w:lvl w:ilvl="3" w:tplc="84BA3E04">
      <w:numFmt w:val="bullet"/>
      <w:lvlText w:val="•"/>
      <w:lvlJc w:val="left"/>
      <w:pPr>
        <w:ind w:left="3196" w:hanging="360"/>
      </w:pPr>
      <w:rPr>
        <w:rFonts w:hint="default"/>
      </w:rPr>
    </w:lvl>
    <w:lvl w:ilvl="4" w:tplc="91CE1F0E">
      <w:numFmt w:val="bullet"/>
      <w:lvlText w:val="•"/>
      <w:lvlJc w:val="left"/>
      <w:pPr>
        <w:ind w:left="4108" w:hanging="360"/>
      </w:pPr>
      <w:rPr>
        <w:rFonts w:hint="default"/>
      </w:rPr>
    </w:lvl>
    <w:lvl w:ilvl="5" w:tplc="D6A07916">
      <w:numFmt w:val="bullet"/>
      <w:lvlText w:val="•"/>
      <w:lvlJc w:val="left"/>
      <w:pPr>
        <w:ind w:left="5020" w:hanging="360"/>
      </w:pPr>
      <w:rPr>
        <w:rFonts w:hint="default"/>
      </w:rPr>
    </w:lvl>
    <w:lvl w:ilvl="6" w:tplc="B22CCA10">
      <w:numFmt w:val="bullet"/>
      <w:lvlText w:val="•"/>
      <w:lvlJc w:val="left"/>
      <w:pPr>
        <w:ind w:left="5932" w:hanging="360"/>
      </w:pPr>
      <w:rPr>
        <w:rFonts w:hint="default"/>
      </w:rPr>
    </w:lvl>
    <w:lvl w:ilvl="7" w:tplc="610A23C4">
      <w:numFmt w:val="bullet"/>
      <w:lvlText w:val="•"/>
      <w:lvlJc w:val="left"/>
      <w:pPr>
        <w:ind w:left="6844" w:hanging="360"/>
      </w:pPr>
      <w:rPr>
        <w:rFonts w:hint="default"/>
      </w:rPr>
    </w:lvl>
    <w:lvl w:ilvl="8" w:tplc="65B8A5A2">
      <w:numFmt w:val="bullet"/>
      <w:lvlText w:val="•"/>
      <w:lvlJc w:val="left"/>
      <w:pPr>
        <w:ind w:left="7756" w:hanging="360"/>
      </w:pPr>
      <w:rPr>
        <w:rFonts w:hint="default"/>
      </w:rPr>
    </w:lvl>
  </w:abstractNum>
  <w:num w:numId="1">
    <w:abstractNumId w:val="2"/>
  </w:num>
  <w:num w:numId="2">
    <w:abstractNumId w:val="2"/>
    <w:lvlOverride w:ilvl="0">
      <w:startOverride w:val="1"/>
    </w:lvlOverride>
  </w:num>
  <w:num w:numId="3">
    <w:abstractNumId w:val="8"/>
  </w:num>
  <w:num w:numId="4">
    <w:abstractNumId w:val="13"/>
  </w:num>
  <w:num w:numId="5">
    <w:abstractNumId w:val="0"/>
  </w:num>
  <w:num w:numId="6">
    <w:abstractNumId w:val="15"/>
  </w:num>
  <w:num w:numId="7">
    <w:abstractNumId w:val="4"/>
  </w:num>
  <w:num w:numId="8">
    <w:abstractNumId w:val="21"/>
  </w:num>
  <w:num w:numId="9">
    <w:abstractNumId w:val="17"/>
  </w:num>
  <w:num w:numId="10">
    <w:abstractNumId w:val="3"/>
  </w:num>
  <w:num w:numId="11">
    <w:abstractNumId w:val="18"/>
  </w:num>
  <w:num w:numId="12">
    <w:abstractNumId w:val="7"/>
  </w:num>
  <w:num w:numId="13">
    <w:abstractNumId w:val="16"/>
  </w:num>
  <w:num w:numId="14">
    <w:abstractNumId w:val="20"/>
  </w:num>
  <w:num w:numId="15">
    <w:abstractNumId w:val="19"/>
  </w:num>
  <w:num w:numId="16">
    <w:abstractNumId w:val="9"/>
  </w:num>
  <w:num w:numId="17">
    <w:abstractNumId w:val="6"/>
  </w:num>
  <w:num w:numId="18">
    <w:abstractNumId w:val="14"/>
  </w:num>
  <w:num w:numId="19">
    <w:abstractNumId w:val="12"/>
  </w:num>
  <w:num w:numId="20">
    <w:abstractNumId w:val="5"/>
  </w:num>
  <w:num w:numId="21">
    <w:abstractNumId w:val="1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708"/>
    <w:rsid w:val="00010516"/>
    <w:rsid w:val="00084846"/>
    <w:rsid w:val="00090867"/>
    <w:rsid w:val="000A2648"/>
    <w:rsid w:val="000B2FE8"/>
    <w:rsid w:val="000E7261"/>
    <w:rsid w:val="000E7B0A"/>
    <w:rsid w:val="000F1251"/>
    <w:rsid w:val="00125D09"/>
    <w:rsid w:val="00146340"/>
    <w:rsid w:val="00164480"/>
    <w:rsid w:val="0017026F"/>
    <w:rsid w:val="00182F6E"/>
    <w:rsid w:val="001B5F82"/>
    <w:rsid w:val="001B715C"/>
    <w:rsid w:val="001E5B08"/>
    <w:rsid w:val="00215D48"/>
    <w:rsid w:val="002245EE"/>
    <w:rsid w:val="00237DC6"/>
    <w:rsid w:val="00256034"/>
    <w:rsid w:val="00285A1A"/>
    <w:rsid w:val="0029415A"/>
    <w:rsid w:val="0029713C"/>
    <w:rsid w:val="002A10E5"/>
    <w:rsid w:val="002C67A5"/>
    <w:rsid w:val="002D18D8"/>
    <w:rsid w:val="002E39B4"/>
    <w:rsid w:val="002E4CF0"/>
    <w:rsid w:val="002E661F"/>
    <w:rsid w:val="002F1F2A"/>
    <w:rsid w:val="00304D04"/>
    <w:rsid w:val="00305725"/>
    <w:rsid w:val="003142D6"/>
    <w:rsid w:val="003232A2"/>
    <w:rsid w:val="00331165"/>
    <w:rsid w:val="00331A58"/>
    <w:rsid w:val="00344F0B"/>
    <w:rsid w:val="0034603F"/>
    <w:rsid w:val="00362D61"/>
    <w:rsid w:val="00366962"/>
    <w:rsid w:val="003B45EC"/>
    <w:rsid w:val="003B5488"/>
    <w:rsid w:val="003C483C"/>
    <w:rsid w:val="003C7AC2"/>
    <w:rsid w:val="003D4708"/>
    <w:rsid w:val="003D7499"/>
    <w:rsid w:val="00400DFB"/>
    <w:rsid w:val="00401800"/>
    <w:rsid w:val="004228E6"/>
    <w:rsid w:val="0043769B"/>
    <w:rsid w:val="00453BCA"/>
    <w:rsid w:val="00456B8D"/>
    <w:rsid w:val="0046667E"/>
    <w:rsid w:val="0049489F"/>
    <w:rsid w:val="004B5013"/>
    <w:rsid w:val="004C1B86"/>
    <w:rsid w:val="004D19AD"/>
    <w:rsid w:val="004D79DE"/>
    <w:rsid w:val="004E7882"/>
    <w:rsid w:val="004F52E3"/>
    <w:rsid w:val="0050668F"/>
    <w:rsid w:val="00513B47"/>
    <w:rsid w:val="0052682D"/>
    <w:rsid w:val="00553E30"/>
    <w:rsid w:val="005713EC"/>
    <w:rsid w:val="00575A6A"/>
    <w:rsid w:val="00577986"/>
    <w:rsid w:val="005C302D"/>
    <w:rsid w:val="005D54B7"/>
    <w:rsid w:val="00600C76"/>
    <w:rsid w:val="00600D15"/>
    <w:rsid w:val="00630F71"/>
    <w:rsid w:val="006377E6"/>
    <w:rsid w:val="006507A8"/>
    <w:rsid w:val="00682873"/>
    <w:rsid w:val="006828F3"/>
    <w:rsid w:val="00685851"/>
    <w:rsid w:val="0069006A"/>
    <w:rsid w:val="006A3C6C"/>
    <w:rsid w:val="006B11F4"/>
    <w:rsid w:val="006E18CB"/>
    <w:rsid w:val="006E1CAF"/>
    <w:rsid w:val="006E7AE4"/>
    <w:rsid w:val="006F46DB"/>
    <w:rsid w:val="00716C16"/>
    <w:rsid w:val="007254BC"/>
    <w:rsid w:val="007272DA"/>
    <w:rsid w:val="007335AF"/>
    <w:rsid w:val="00745E01"/>
    <w:rsid w:val="00775D88"/>
    <w:rsid w:val="007765CF"/>
    <w:rsid w:val="00777A9B"/>
    <w:rsid w:val="00784EA0"/>
    <w:rsid w:val="007B6016"/>
    <w:rsid w:val="007C0DD2"/>
    <w:rsid w:val="007D79F9"/>
    <w:rsid w:val="007E7CD0"/>
    <w:rsid w:val="007F2180"/>
    <w:rsid w:val="00801678"/>
    <w:rsid w:val="00825740"/>
    <w:rsid w:val="00836463"/>
    <w:rsid w:val="00841C6B"/>
    <w:rsid w:val="00861B5E"/>
    <w:rsid w:val="00863DC5"/>
    <w:rsid w:val="008909D6"/>
    <w:rsid w:val="008915CB"/>
    <w:rsid w:val="008928B9"/>
    <w:rsid w:val="008976DA"/>
    <w:rsid w:val="008A658D"/>
    <w:rsid w:val="008A6994"/>
    <w:rsid w:val="008B5C18"/>
    <w:rsid w:val="008C5080"/>
    <w:rsid w:val="008E1290"/>
    <w:rsid w:val="008E334A"/>
    <w:rsid w:val="00914119"/>
    <w:rsid w:val="00921444"/>
    <w:rsid w:val="00921DEC"/>
    <w:rsid w:val="00953891"/>
    <w:rsid w:val="0095423E"/>
    <w:rsid w:val="00954C19"/>
    <w:rsid w:val="0095690D"/>
    <w:rsid w:val="0097158C"/>
    <w:rsid w:val="009828A5"/>
    <w:rsid w:val="009A51CC"/>
    <w:rsid w:val="009C06EC"/>
    <w:rsid w:val="009C0E50"/>
    <w:rsid w:val="009D2174"/>
    <w:rsid w:val="009F1AB9"/>
    <w:rsid w:val="009F3C7A"/>
    <w:rsid w:val="00A05557"/>
    <w:rsid w:val="00A057DF"/>
    <w:rsid w:val="00A61E79"/>
    <w:rsid w:val="00A630AC"/>
    <w:rsid w:val="00A673E5"/>
    <w:rsid w:val="00AA7982"/>
    <w:rsid w:val="00AD1082"/>
    <w:rsid w:val="00AE556C"/>
    <w:rsid w:val="00AF27BE"/>
    <w:rsid w:val="00B1047A"/>
    <w:rsid w:val="00B349D1"/>
    <w:rsid w:val="00B42E0B"/>
    <w:rsid w:val="00B61F32"/>
    <w:rsid w:val="00B737A5"/>
    <w:rsid w:val="00B94B39"/>
    <w:rsid w:val="00BA309B"/>
    <w:rsid w:val="00BA43F9"/>
    <w:rsid w:val="00BB0EBF"/>
    <w:rsid w:val="00BB15D7"/>
    <w:rsid w:val="00BB1B20"/>
    <w:rsid w:val="00BC396A"/>
    <w:rsid w:val="00BE4D50"/>
    <w:rsid w:val="00C14E8B"/>
    <w:rsid w:val="00C20085"/>
    <w:rsid w:val="00C20F76"/>
    <w:rsid w:val="00C21AB4"/>
    <w:rsid w:val="00C2233F"/>
    <w:rsid w:val="00C51F61"/>
    <w:rsid w:val="00C9016E"/>
    <w:rsid w:val="00CA228A"/>
    <w:rsid w:val="00CA659B"/>
    <w:rsid w:val="00CA68FE"/>
    <w:rsid w:val="00CC3386"/>
    <w:rsid w:val="00CC3944"/>
    <w:rsid w:val="00CC6BAE"/>
    <w:rsid w:val="00CD2312"/>
    <w:rsid w:val="00CF483B"/>
    <w:rsid w:val="00CF69D0"/>
    <w:rsid w:val="00D3052F"/>
    <w:rsid w:val="00D31803"/>
    <w:rsid w:val="00D35653"/>
    <w:rsid w:val="00D36F57"/>
    <w:rsid w:val="00D6411B"/>
    <w:rsid w:val="00D919CB"/>
    <w:rsid w:val="00D978F0"/>
    <w:rsid w:val="00DB02A1"/>
    <w:rsid w:val="00DB2207"/>
    <w:rsid w:val="00DB5E17"/>
    <w:rsid w:val="00DF0A98"/>
    <w:rsid w:val="00DF2C54"/>
    <w:rsid w:val="00E04199"/>
    <w:rsid w:val="00E13B35"/>
    <w:rsid w:val="00E403B3"/>
    <w:rsid w:val="00E4322E"/>
    <w:rsid w:val="00E51E1E"/>
    <w:rsid w:val="00E5548A"/>
    <w:rsid w:val="00E76329"/>
    <w:rsid w:val="00E87FDE"/>
    <w:rsid w:val="00E917F7"/>
    <w:rsid w:val="00EC75CB"/>
    <w:rsid w:val="00EF590B"/>
    <w:rsid w:val="00F145BC"/>
    <w:rsid w:val="00F26035"/>
    <w:rsid w:val="00F3454C"/>
    <w:rsid w:val="00F41211"/>
    <w:rsid w:val="00F6023E"/>
    <w:rsid w:val="00F613AA"/>
    <w:rsid w:val="00FD79EC"/>
    <w:rsid w:val="00FE6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8DC2F"/>
  <w15:docId w15:val="{9E17BB19-5EFE-ED49-A3C3-3B42EC925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708"/>
    <w:pPr>
      <w:spacing w:after="60" w:line="240" w:lineRule="auto"/>
      <w:jc w:val="both"/>
    </w:pPr>
    <w:rPr>
      <w:rFonts w:ascii="Arial" w:eastAsia="Times New Roman" w:hAnsi="Arial" w:cs="Times New Roman"/>
      <w:szCs w:val="24"/>
      <w:lang w:val="en-GB"/>
    </w:rPr>
  </w:style>
  <w:style w:type="paragraph" w:styleId="Heading1">
    <w:name w:val="heading 1"/>
    <w:basedOn w:val="Normal"/>
    <w:next w:val="Normal"/>
    <w:link w:val="Heading1Char"/>
    <w:uiPriority w:val="9"/>
    <w:qFormat/>
    <w:rsid w:val="003D4708"/>
    <w:pPr>
      <w:keepNext/>
      <w:numPr>
        <w:numId w:val="1"/>
      </w:numPr>
      <w:pBdr>
        <w:top w:val="single" w:sz="4" w:space="1" w:color="auto"/>
      </w:pBdr>
      <w:suppressAutoHyphens/>
      <w:spacing w:before="104" w:after="226"/>
      <w:outlineLvl w:val="0"/>
    </w:pPr>
    <w:rPr>
      <w:rFonts w:ascii="Century Gothic" w:hAnsi="Century Gothic"/>
      <w:b/>
      <w:smallCaps/>
      <w:spacing w:val="-2"/>
      <w:sz w:val="28"/>
      <w:szCs w:val="20"/>
    </w:rPr>
  </w:style>
  <w:style w:type="paragraph" w:styleId="Heading2">
    <w:name w:val="heading 2"/>
    <w:basedOn w:val="Normal"/>
    <w:next w:val="Normal"/>
    <w:link w:val="Heading2Char"/>
    <w:uiPriority w:val="9"/>
    <w:qFormat/>
    <w:rsid w:val="003D4708"/>
    <w:pPr>
      <w:keepNext/>
      <w:ind w:left="720"/>
      <w:outlineLvl w:val="1"/>
    </w:pPr>
    <w:rPr>
      <w:rFonts w:ascii="Arial Narrow" w:hAnsi="Arial Narrow"/>
      <w:b/>
      <w:bCs/>
    </w:rPr>
  </w:style>
  <w:style w:type="paragraph" w:styleId="Heading3">
    <w:name w:val="heading 3"/>
    <w:basedOn w:val="Normal"/>
    <w:next w:val="Normal"/>
    <w:link w:val="Heading3Char"/>
    <w:uiPriority w:val="9"/>
    <w:qFormat/>
    <w:rsid w:val="003D4708"/>
    <w:pPr>
      <w:keepNext/>
      <w:widowControl w:val="0"/>
      <w:tabs>
        <w:tab w:val="left" w:pos="2160"/>
        <w:tab w:val="left" w:pos="9360"/>
      </w:tabs>
      <w:outlineLvl w:val="2"/>
    </w:pPr>
    <w:rPr>
      <w:rFonts w:ascii="Courier" w:hAnsi="Courier"/>
      <w:b/>
      <w:sz w:val="28"/>
      <w:szCs w:val="20"/>
      <w:lang w:val="en-US"/>
    </w:rPr>
  </w:style>
  <w:style w:type="paragraph" w:styleId="Heading4">
    <w:name w:val="heading 4"/>
    <w:basedOn w:val="Normal"/>
    <w:next w:val="Normal"/>
    <w:link w:val="Heading4Char"/>
    <w:uiPriority w:val="9"/>
    <w:qFormat/>
    <w:rsid w:val="003D4708"/>
    <w:pPr>
      <w:keepNext/>
      <w:widowControl w:val="0"/>
      <w:spacing w:after="540"/>
      <w:ind w:left="116"/>
      <w:outlineLvl w:val="3"/>
    </w:pPr>
    <w:rPr>
      <w:b/>
      <w:spacing w:val="15"/>
      <w:sz w:val="28"/>
      <w:lang w:val="en-US"/>
    </w:rPr>
  </w:style>
  <w:style w:type="paragraph" w:styleId="Heading5">
    <w:name w:val="heading 5"/>
    <w:basedOn w:val="Normal"/>
    <w:next w:val="Normal"/>
    <w:link w:val="Heading5Char"/>
    <w:uiPriority w:val="9"/>
    <w:qFormat/>
    <w:rsid w:val="003D4708"/>
    <w:pPr>
      <w:keepNext/>
      <w:pBdr>
        <w:top w:val="single" w:sz="4" w:space="1" w:color="auto"/>
        <w:left w:val="single" w:sz="4" w:space="4" w:color="auto"/>
        <w:bottom w:val="single" w:sz="4" w:space="1" w:color="auto"/>
        <w:right w:val="single" w:sz="4" w:space="4" w:color="auto"/>
      </w:pBdr>
      <w:spacing w:before="120" w:after="120"/>
      <w:jc w:val="center"/>
      <w:outlineLvl w:val="4"/>
    </w:pPr>
    <w:rPr>
      <w:b/>
      <w:bCs/>
      <w:sz w:val="24"/>
    </w:rPr>
  </w:style>
  <w:style w:type="paragraph" w:styleId="Heading6">
    <w:name w:val="heading 6"/>
    <w:basedOn w:val="ListParagraph"/>
    <w:next w:val="Normal"/>
    <w:link w:val="Heading6Char"/>
    <w:uiPriority w:val="9"/>
    <w:unhideWhenUsed/>
    <w:qFormat/>
    <w:rsid w:val="0029713C"/>
    <w:pPr>
      <w:spacing w:after="160" w:line="360" w:lineRule="auto"/>
      <w:ind w:left="5552" w:hanging="1440"/>
      <w:contextualSpacing/>
      <w:outlineLvl w:val="5"/>
    </w:pPr>
    <w:rPr>
      <w:rFonts w:ascii="Abadi" w:eastAsiaTheme="minorHAnsi" w:hAnsi="Abadi" w:cs="Tahoma"/>
      <w:color w:val="0070C0"/>
      <w:sz w:val="26"/>
      <w:szCs w:val="26"/>
      <w:shd w:val="clear" w:color="auto" w:fill="FFFFFF"/>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4708"/>
    <w:rPr>
      <w:rFonts w:ascii="Century Gothic" w:eastAsia="Times New Roman" w:hAnsi="Century Gothic" w:cs="Times New Roman"/>
      <w:b/>
      <w:smallCaps/>
      <w:spacing w:val="-2"/>
      <w:sz w:val="28"/>
      <w:szCs w:val="20"/>
      <w:lang w:val="en-GB"/>
    </w:rPr>
  </w:style>
  <w:style w:type="character" w:customStyle="1" w:styleId="Heading2Char">
    <w:name w:val="Heading 2 Char"/>
    <w:basedOn w:val="DefaultParagraphFont"/>
    <w:link w:val="Heading2"/>
    <w:uiPriority w:val="9"/>
    <w:rsid w:val="003D4708"/>
    <w:rPr>
      <w:rFonts w:ascii="Arial Narrow" w:eastAsia="Times New Roman" w:hAnsi="Arial Narrow" w:cs="Times New Roman"/>
      <w:b/>
      <w:bCs/>
      <w:szCs w:val="24"/>
      <w:lang w:val="en-GB"/>
    </w:rPr>
  </w:style>
  <w:style w:type="character" w:customStyle="1" w:styleId="Heading3Char">
    <w:name w:val="Heading 3 Char"/>
    <w:basedOn w:val="DefaultParagraphFont"/>
    <w:link w:val="Heading3"/>
    <w:uiPriority w:val="9"/>
    <w:rsid w:val="003D4708"/>
    <w:rPr>
      <w:rFonts w:ascii="Courier" w:eastAsia="Times New Roman" w:hAnsi="Courier" w:cs="Times New Roman"/>
      <w:b/>
      <w:sz w:val="28"/>
      <w:szCs w:val="20"/>
    </w:rPr>
  </w:style>
  <w:style w:type="character" w:customStyle="1" w:styleId="Heading4Char">
    <w:name w:val="Heading 4 Char"/>
    <w:basedOn w:val="DefaultParagraphFont"/>
    <w:link w:val="Heading4"/>
    <w:uiPriority w:val="9"/>
    <w:rsid w:val="003D4708"/>
    <w:rPr>
      <w:rFonts w:ascii="Arial" w:eastAsia="Times New Roman" w:hAnsi="Arial" w:cs="Times New Roman"/>
      <w:b/>
      <w:spacing w:val="15"/>
      <w:sz w:val="28"/>
      <w:szCs w:val="24"/>
    </w:rPr>
  </w:style>
  <w:style w:type="character" w:customStyle="1" w:styleId="Heading5Char">
    <w:name w:val="Heading 5 Char"/>
    <w:basedOn w:val="DefaultParagraphFont"/>
    <w:link w:val="Heading5"/>
    <w:uiPriority w:val="9"/>
    <w:rsid w:val="003D4708"/>
    <w:rPr>
      <w:rFonts w:ascii="Arial" w:eastAsia="Times New Roman" w:hAnsi="Arial" w:cs="Times New Roman"/>
      <w:b/>
      <w:bCs/>
      <w:sz w:val="24"/>
      <w:szCs w:val="24"/>
      <w:lang w:val="en-GB"/>
    </w:rPr>
  </w:style>
  <w:style w:type="paragraph" w:styleId="ListParagraph">
    <w:name w:val="List Paragraph"/>
    <w:aliases w:val="List Paragraph1,Listes,List Paragraph (bulleted list),Bullet 1 List,Indent Paragraph,References,Tiret lettres,Titre1,Liste couleur - Accent 11,- List tir,liste 1,puce 1,Puces,Table/Figure Heading,En tête 1,Project Profile name,Bullet"/>
    <w:basedOn w:val="Normal"/>
    <w:link w:val="ListParagraphChar"/>
    <w:uiPriority w:val="34"/>
    <w:qFormat/>
    <w:rsid w:val="003D4708"/>
    <w:pPr>
      <w:ind w:left="720"/>
    </w:pPr>
  </w:style>
  <w:style w:type="character" w:customStyle="1" w:styleId="ListParagraphChar">
    <w:name w:val="List Paragraph Char"/>
    <w:aliases w:val="List Paragraph1 Char,Listes Char,List Paragraph (bulleted list) Char,Bullet 1 List Char,Indent Paragraph Char,References Char,Tiret lettres Char,Titre1 Char,Liste couleur - Accent 11 Char,- List tir Char,liste 1 Char,puce 1 Char"/>
    <w:link w:val="ListParagraph"/>
    <w:uiPriority w:val="34"/>
    <w:qFormat/>
    <w:rsid w:val="00BC396A"/>
    <w:rPr>
      <w:rFonts w:ascii="Arial" w:eastAsia="Times New Roman" w:hAnsi="Arial" w:cs="Times New Roman"/>
      <w:szCs w:val="24"/>
      <w:lang w:val="en-GB"/>
    </w:rPr>
  </w:style>
  <w:style w:type="character" w:customStyle="1" w:styleId="Heading6Char">
    <w:name w:val="Heading 6 Char"/>
    <w:basedOn w:val="DefaultParagraphFont"/>
    <w:link w:val="Heading6"/>
    <w:uiPriority w:val="9"/>
    <w:rsid w:val="0029713C"/>
    <w:rPr>
      <w:rFonts w:ascii="Abadi" w:hAnsi="Abadi" w:cs="Tahoma"/>
      <w:color w:val="0070C0"/>
      <w:sz w:val="26"/>
      <w:szCs w:val="26"/>
      <w:lang w:val="fr-FR"/>
    </w:rPr>
  </w:style>
  <w:style w:type="paragraph" w:styleId="Header">
    <w:name w:val="header"/>
    <w:basedOn w:val="Normal"/>
    <w:link w:val="HeaderChar"/>
    <w:uiPriority w:val="99"/>
    <w:rsid w:val="003D4708"/>
    <w:pPr>
      <w:tabs>
        <w:tab w:val="center" w:pos="4153"/>
        <w:tab w:val="right" w:pos="8306"/>
      </w:tabs>
    </w:pPr>
  </w:style>
  <w:style w:type="character" w:customStyle="1" w:styleId="HeaderChar">
    <w:name w:val="Header Char"/>
    <w:basedOn w:val="DefaultParagraphFont"/>
    <w:link w:val="Header"/>
    <w:uiPriority w:val="99"/>
    <w:rsid w:val="003D4708"/>
    <w:rPr>
      <w:rFonts w:ascii="Arial" w:eastAsia="Times New Roman" w:hAnsi="Arial" w:cs="Times New Roman"/>
      <w:szCs w:val="24"/>
      <w:lang w:val="en-GB"/>
    </w:rPr>
  </w:style>
  <w:style w:type="paragraph" w:styleId="Footer">
    <w:name w:val="footer"/>
    <w:basedOn w:val="Normal"/>
    <w:link w:val="FooterChar"/>
    <w:uiPriority w:val="99"/>
    <w:rsid w:val="003D4708"/>
    <w:pPr>
      <w:tabs>
        <w:tab w:val="center" w:pos="4153"/>
        <w:tab w:val="right" w:pos="8306"/>
      </w:tabs>
    </w:pPr>
  </w:style>
  <w:style w:type="character" w:customStyle="1" w:styleId="FooterChar">
    <w:name w:val="Footer Char"/>
    <w:basedOn w:val="DefaultParagraphFont"/>
    <w:link w:val="Footer"/>
    <w:uiPriority w:val="99"/>
    <w:rsid w:val="003D4708"/>
    <w:rPr>
      <w:rFonts w:ascii="Arial" w:eastAsia="Times New Roman" w:hAnsi="Arial" w:cs="Times New Roman"/>
      <w:szCs w:val="24"/>
      <w:lang w:val="en-GB"/>
    </w:rPr>
  </w:style>
  <w:style w:type="character" w:styleId="PageNumber">
    <w:name w:val="page number"/>
    <w:basedOn w:val="DefaultParagraphFont"/>
    <w:rsid w:val="003D4708"/>
  </w:style>
  <w:style w:type="paragraph" w:styleId="FootnoteText">
    <w:name w:val="footnote text"/>
    <w:basedOn w:val="Normal"/>
    <w:link w:val="FootnoteTextChar"/>
    <w:uiPriority w:val="99"/>
    <w:rsid w:val="003D4708"/>
    <w:pPr>
      <w:widowControl w:val="0"/>
    </w:pPr>
    <w:rPr>
      <w:rFonts w:ascii="Courier" w:hAnsi="Courier"/>
      <w:szCs w:val="20"/>
      <w:lang w:val="en-US"/>
    </w:rPr>
  </w:style>
  <w:style w:type="character" w:customStyle="1" w:styleId="FootnoteTextChar">
    <w:name w:val="Footnote Text Char"/>
    <w:basedOn w:val="DefaultParagraphFont"/>
    <w:link w:val="FootnoteText"/>
    <w:uiPriority w:val="99"/>
    <w:rsid w:val="003D4708"/>
    <w:rPr>
      <w:rFonts w:ascii="Courier" w:eastAsia="Times New Roman" w:hAnsi="Courier" w:cs="Times New Roman"/>
      <w:szCs w:val="20"/>
    </w:rPr>
  </w:style>
  <w:style w:type="paragraph" w:styleId="BodyText3">
    <w:name w:val="Body Text 3"/>
    <w:basedOn w:val="Normal"/>
    <w:link w:val="BodyText3Char"/>
    <w:rsid w:val="003D4708"/>
    <w:rPr>
      <w:szCs w:val="20"/>
      <w:lang w:val="en-US"/>
    </w:rPr>
  </w:style>
  <w:style w:type="character" w:customStyle="1" w:styleId="BodyText3Char">
    <w:name w:val="Body Text 3 Char"/>
    <w:basedOn w:val="DefaultParagraphFont"/>
    <w:link w:val="BodyText3"/>
    <w:rsid w:val="003D4708"/>
    <w:rPr>
      <w:rFonts w:ascii="Arial" w:eastAsia="Times New Roman" w:hAnsi="Arial" w:cs="Times New Roman"/>
      <w:szCs w:val="20"/>
    </w:rPr>
  </w:style>
  <w:style w:type="paragraph" w:styleId="BodyTextIndent">
    <w:name w:val="Body Text Indent"/>
    <w:basedOn w:val="Normal"/>
    <w:link w:val="BodyTextIndentChar"/>
    <w:rsid w:val="003D4708"/>
    <w:pPr>
      <w:tabs>
        <w:tab w:val="left" w:pos="360"/>
      </w:tabs>
    </w:pPr>
    <w:rPr>
      <w:b/>
      <w:i/>
      <w:sz w:val="28"/>
      <w:szCs w:val="20"/>
      <w:lang w:val="en-US"/>
    </w:rPr>
  </w:style>
  <w:style w:type="character" w:customStyle="1" w:styleId="BodyTextIndentChar">
    <w:name w:val="Body Text Indent Char"/>
    <w:basedOn w:val="DefaultParagraphFont"/>
    <w:link w:val="BodyTextIndent"/>
    <w:rsid w:val="003D4708"/>
    <w:rPr>
      <w:rFonts w:ascii="Arial" w:eastAsia="Times New Roman" w:hAnsi="Arial" w:cs="Times New Roman"/>
      <w:b/>
      <w:i/>
      <w:sz w:val="28"/>
      <w:szCs w:val="20"/>
    </w:rPr>
  </w:style>
  <w:style w:type="character" w:styleId="Hyperlink">
    <w:name w:val="Hyperlink"/>
    <w:uiPriority w:val="99"/>
    <w:rsid w:val="003D4708"/>
    <w:rPr>
      <w:color w:val="0000FF"/>
      <w:u w:val="single"/>
    </w:rPr>
  </w:style>
  <w:style w:type="character" w:styleId="FollowedHyperlink">
    <w:name w:val="FollowedHyperlink"/>
    <w:rsid w:val="003D4708"/>
    <w:rPr>
      <w:color w:val="800080"/>
      <w:u w:val="single"/>
    </w:rPr>
  </w:style>
  <w:style w:type="paragraph" w:styleId="BodyText">
    <w:name w:val="Body Text"/>
    <w:basedOn w:val="Normal"/>
    <w:link w:val="BodyTextChar"/>
    <w:rsid w:val="003D4708"/>
    <w:pPr>
      <w:pBdr>
        <w:bottom w:val="single" w:sz="4" w:space="1" w:color="auto"/>
      </w:pBdr>
    </w:pPr>
    <w:rPr>
      <w:rFonts w:ascii="Arial Narrow" w:hAnsi="Arial Narrow"/>
      <w:i/>
      <w:iCs/>
    </w:rPr>
  </w:style>
  <w:style w:type="character" w:customStyle="1" w:styleId="BodyTextChar">
    <w:name w:val="Body Text Char"/>
    <w:basedOn w:val="DefaultParagraphFont"/>
    <w:link w:val="BodyText"/>
    <w:rsid w:val="003D4708"/>
    <w:rPr>
      <w:rFonts w:ascii="Arial Narrow" w:eastAsia="Times New Roman" w:hAnsi="Arial Narrow" w:cs="Times New Roman"/>
      <w:i/>
      <w:iCs/>
      <w:szCs w:val="24"/>
      <w:lang w:val="en-GB"/>
    </w:rPr>
  </w:style>
  <w:style w:type="paragraph" w:styleId="BodyText2">
    <w:name w:val="Body Text 2"/>
    <w:basedOn w:val="Normal"/>
    <w:link w:val="BodyText2Char"/>
    <w:rsid w:val="003D4708"/>
    <w:pPr>
      <w:spacing w:before="120" w:after="120"/>
    </w:pPr>
    <w:rPr>
      <w:rFonts w:ascii="Arial Narrow" w:hAnsi="Arial Narrow"/>
    </w:rPr>
  </w:style>
  <w:style w:type="character" w:customStyle="1" w:styleId="BodyText2Char">
    <w:name w:val="Body Text 2 Char"/>
    <w:basedOn w:val="DefaultParagraphFont"/>
    <w:link w:val="BodyText2"/>
    <w:rsid w:val="003D4708"/>
    <w:rPr>
      <w:rFonts w:ascii="Arial Narrow" w:eastAsia="Times New Roman" w:hAnsi="Arial Narrow" w:cs="Times New Roman"/>
      <w:szCs w:val="24"/>
      <w:lang w:val="en-GB"/>
    </w:rPr>
  </w:style>
  <w:style w:type="paragraph" w:styleId="BalloonText">
    <w:name w:val="Balloon Text"/>
    <w:basedOn w:val="Normal"/>
    <w:link w:val="BalloonTextChar"/>
    <w:uiPriority w:val="99"/>
    <w:semiHidden/>
    <w:rsid w:val="003D4708"/>
    <w:rPr>
      <w:rFonts w:ascii="Tahoma" w:hAnsi="Tahoma" w:cs="Tahoma"/>
      <w:sz w:val="16"/>
      <w:szCs w:val="16"/>
    </w:rPr>
  </w:style>
  <w:style w:type="character" w:customStyle="1" w:styleId="BalloonTextChar">
    <w:name w:val="Balloon Text Char"/>
    <w:basedOn w:val="DefaultParagraphFont"/>
    <w:link w:val="BalloonText"/>
    <w:uiPriority w:val="99"/>
    <w:semiHidden/>
    <w:rsid w:val="003D4708"/>
    <w:rPr>
      <w:rFonts w:ascii="Tahoma" w:eastAsia="Times New Roman" w:hAnsi="Tahoma" w:cs="Tahoma"/>
      <w:sz w:val="16"/>
      <w:szCs w:val="16"/>
      <w:lang w:val="en-GB"/>
    </w:rPr>
  </w:style>
  <w:style w:type="character" w:styleId="CommentReference">
    <w:name w:val="annotation reference"/>
    <w:uiPriority w:val="99"/>
    <w:semiHidden/>
    <w:rsid w:val="003D4708"/>
    <w:rPr>
      <w:sz w:val="16"/>
      <w:szCs w:val="16"/>
    </w:rPr>
  </w:style>
  <w:style w:type="paragraph" w:styleId="CommentText">
    <w:name w:val="annotation text"/>
    <w:basedOn w:val="Normal"/>
    <w:link w:val="CommentTextChar"/>
    <w:uiPriority w:val="99"/>
    <w:semiHidden/>
    <w:rsid w:val="003D4708"/>
    <w:rPr>
      <w:szCs w:val="20"/>
    </w:rPr>
  </w:style>
  <w:style w:type="character" w:customStyle="1" w:styleId="CommentTextChar">
    <w:name w:val="Comment Text Char"/>
    <w:basedOn w:val="DefaultParagraphFont"/>
    <w:link w:val="CommentText"/>
    <w:uiPriority w:val="99"/>
    <w:semiHidden/>
    <w:rsid w:val="003D4708"/>
    <w:rPr>
      <w:rFonts w:ascii="Arial" w:eastAsia="Times New Roman" w:hAnsi="Arial" w:cs="Times New Roman"/>
      <w:szCs w:val="20"/>
      <w:lang w:val="en-GB"/>
    </w:rPr>
  </w:style>
  <w:style w:type="paragraph" w:styleId="CommentSubject">
    <w:name w:val="annotation subject"/>
    <w:basedOn w:val="CommentText"/>
    <w:next w:val="CommentText"/>
    <w:link w:val="CommentSubjectChar"/>
    <w:uiPriority w:val="99"/>
    <w:semiHidden/>
    <w:rsid w:val="003D4708"/>
    <w:rPr>
      <w:b/>
      <w:bCs/>
    </w:rPr>
  </w:style>
  <w:style w:type="character" w:customStyle="1" w:styleId="CommentSubjectChar">
    <w:name w:val="Comment Subject Char"/>
    <w:basedOn w:val="CommentTextChar"/>
    <w:link w:val="CommentSubject"/>
    <w:uiPriority w:val="99"/>
    <w:semiHidden/>
    <w:rsid w:val="003D4708"/>
    <w:rPr>
      <w:rFonts w:ascii="Arial" w:eastAsia="Times New Roman" w:hAnsi="Arial" w:cs="Times New Roman"/>
      <w:b/>
      <w:bCs/>
      <w:szCs w:val="20"/>
      <w:lang w:val="en-GB"/>
    </w:rPr>
  </w:style>
  <w:style w:type="table" w:styleId="TableGrid">
    <w:name w:val="Table Grid"/>
    <w:basedOn w:val="TableNormal"/>
    <w:uiPriority w:val="39"/>
    <w:rsid w:val="003D470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3D4708"/>
    <w:pPr>
      <w:spacing w:before="100" w:beforeAutospacing="1" w:after="100" w:afterAutospacing="1"/>
    </w:pPr>
    <w:rPr>
      <w:rFonts w:ascii="Times New Roman" w:hAnsi="Times New Roman"/>
      <w:sz w:val="24"/>
      <w:lang w:val="en-US"/>
    </w:rPr>
  </w:style>
  <w:style w:type="character" w:styleId="Emphasis">
    <w:name w:val="Emphasis"/>
    <w:uiPriority w:val="20"/>
    <w:qFormat/>
    <w:rsid w:val="003D4708"/>
    <w:rPr>
      <w:i/>
      <w:iCs/>
    </w:rPr>
  </w:style>
  <w:style w:type="character" w:styleId="FootnoteReference">
    <w:name w:val="footnote reference"/>
    <w:uiPriority w:val="99"/>
    <w:rsid w:val="003D4708"/>
    <w:rPr>
      <w:rFonts w:ascii="Arial" w:hAnsi="Arial"/>
      <w:sz w:val="18"/>
      <w:vertAlign w:val="superscript"/>
    </w:rPr>
  </w:style>
  <w:style w:type="paragraph" w:customStyle="1" w:styleId="Char">
    <w:name w:val="Char"/>
    <w:basedOn w:val="Heading2"/>
    <w:rsid w:val="003D4708"/>
    <w:pPr>
      <w:pageBreakBefore/>
      <w:tabs>
        <w:tab w:val="left" w:pos="850"/>
        <w:tab w:val="left" w:pos="1191"/>
        <w:tab w:val="left" w:pos="1531"/>
      </w:tabs>
      <w:ind w:left="0"/>
      <w:jc w:val="center"/>
    </w:pPr>
    <w:rPr>
      <w:rFonts w:ascii="Tahoma" w:hAnsi="Tahoma" w:cs="Tahoma"/>
      <w:bCs w:val="0"/>
      <w:color w:val="FFFFFF"/>
      <w:spacing w:val="20"/>
      <w:szCs w:val="22"/>
      <w:lang w:eastAsia="zh-CN"/>
    </w:rPr>
  </w:style>
  <w:style w:type="paragraph" w:customStyle="1" w:styleId="ColorfulList-Accent11">
    <w:name w:val="Colorful List - Accent 11"/>
    <w:basedOn w:val="Normal"/>
    <w:qFormat/>
    <w:rsid w:val="003D4708"/>
    <w:pPr>
      <w:spacing w:after="0"/>
      <w:ind w:left="720"/>
      <w:jc w:val="left"/>
    </w:pPr>
    <w:rPr>
      <w:rFonts w:ascii="Times New Roman" w:hAnsi="Times New Roman"/>
      <w:sz w:val="24"/>
      <w:lang w:val="en-US"/>
    </w:rPr>
  </w:style>
  <w:style w:type="paragraph" w:styleId="Title">
    <w:name w:val="Title"/>
    <w:basedOn w:val="Normal"/>
    <w:link w:val="TitleChar"/>
    <w:qFormat/>
    <w:rsid w:val="003D4708"/>
    <w:pPr>
      <w:pBdr>
        <w:top w:val="single" w:sz="4" w:space="1" w:color="auto"/>
        <w:left w:val="single" w:sz="4" w:space="4" w:color="auto"/>
        <w:bottom w:val="single" w:sz="4" w:space="1" w:color="auto"/>
        <w:right w:val="single" w:sz="4" w:space="4" w:color="auto"/>
      </w:pBdr>
      <w:spacing w:before="240"/>
      <w:jc w:val="center"/>
      <w:outlineLvl w:val="0"/>
    </w:pPr>
    <w:rPr>
      <w:rFonts w:cs="Arial"/>
      <w:b/>
      <w:bCs/>
      <w:kern w:val="28"/>
      <w:sz w:val="32"/>
      <w:szCs w:val="32"/>
    </w:rPr>
  </w:style>
  <w:style w:type="character" w:customStyle="1" w:styleId="TitleChar">
    <w:name w:val="Title Char"/>
    <w:basedOn w:val="DefaultParagraphFont"/>
    <w:link w:val="Title"/>
    <w:rsid w:val="003D4708"/>
    <w:rPr>
      <w:rFonts w:ascii="Arial" w:eastAsia="Times New Roman" w:hAnsi="Arial" w:cs="Arial"/>
      <w:b/>
      <w:bCs/>
      <w:kern w:val="28"/>
      <w:sz w:val="32"/>
      <w:szCs w:val="32"/>
      <w:lang w:val="en-GB"/>
    </w:rPr>
  </w:style>
  <w:style w:type="paragraph" w:customStyle="1" w:styleId="CharCharChar1">
    <w:name w:val="Char Char Char1"/>
    <w:basedOn w:val="Normal"/>
    <w:rsid w:val="003D4708"/>
    <w:pPr>
      <w:spacing w:after="160" w:line="240" w:lineRule="exact"/>
      <w:jc w:val="left"/>
    </w:pPr>
    <w:rPr>
      <w:rFonts w:cs="Arial"/>
      <w:sz w:val="20"/>
      <w:szCs w:val="20"/>
      <w:lang w:val="en-US"/>
    </w:rPr>
  </w:style>
  <w:style w:type="paragraph" w:customStyle="1" w:styleId="ColorfulShading-Accent11">
    <w:name w:val="Colorful Shading - Accent 11"/>
    <w:hidden/>
    <w:uiPriority w:val="99"/>
    <w:semiHidden/>
    <w:rsid w:val="003D4708"/>
    <w:pPr>
      <w:spacing w:after="0" w:line="240" w:lineRule="auto"/>
    </w:pPr>
    <w:rPr>
      <w:rFonts w:ascii="Arial" w:eastAsia="Times New Roman" w:hAnsi="Arial" w:cs="Times New Roman"/>
      <w:szCs w:val="24"/>
      <w:lang w:val="en-GB"/>
    </w:rPr>
  </w:style>
  <w:style w:type="character" w:customStyle="1" w:styleId="MediumGrid11">
    <w:name w:val="Medium Grid 11"/>
    <w:uiPriority w:val="99"/>
    <w:semiHidden/>
    <w:rsid w:val="003D4708"/>
    <w:rPr>
      <w:color w:val="808080"/>
    </w:rPr>
  </w:style>
  <w:style w:type="paragraph" w:styleId="PlainText">
    <w:name w:val="Plain Text"/>
    <w:basedOn w:val="Normal"/>
    <w:link w:val="PlainTextChar1"/>
    <w:uiPriority w:val="99"/>
    <w:rsid w:val="003D4708"/>
    <w:pPr>
      <w:spacing w:after="0"/>
      <w:jc w:val="left"/>
    </w:pPr>
    <w:rPr>
      <w:rFonts w:ascii="Consolas" w:hAnsi="Consolas"/>
      <w:sz w:val="20"/>
      <w:szCs w:val="20"/>
      <w:lang w:val="en-US"/>
    </w:rPr>
  </w:style>
  <w:style w:type="character" w:customStyle="1" w:styleId="PlainTextChar1">
    <w:name w:val="Plain Text Char1"/>
    <w:link w:val="PlainText"/>
    <w:uiPriority w:val="99"/>
    <w:locked/>
    <w:rsid w:val="003D4708"/>
    <w:rPr>
      <w:rFonts w:ascii="Consolas" w:eastAsia="Times New Roman" w:hAnsi="Consolas" w:cs="Times New Roman"/>
      <w:sz w:val="20"/>
      <w:szCs w:val="20"/>
    </w:rPr>
  </w:style>
  <w:style w:type="character" w:customStyle="1" w:styleId="PlainTextChar">
    <w:name w:val="Plain Text Char"/>
    <w:basedOn w:val="DefaultParagraphFont"/>
    <w:rsid w:val="003D4708"/>
    <w:rPr>
      <w:rFonts w:ascii="Consolas" w:eastAsia="Times New Roman" w:hAnsi="Consolas" w:cs="Times New Roman"/>
      <w:sz w:val="21"/>
      <w:szCs w:val="21"/>
      <w:lang w:val="en-GB"/>
    </w:rPr>
  </w:style>
  <w:style w:type="paragraph" w:customStyle="1" w:styleId="Default">
    <w:name w:val="Default"/>
    <w:rsid w:val="003D470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preferred">
    <w:name w:val="preferred"/>
    <w:rsid w:val="003D4708"/>
  </w:style>
  <w:style w:type="paragraph" w:styleId="EndnoteText">
    <w:name w:val="endnote text"/>
    <w:basedOn w:val="Normal"/>
    <w:link w:val="EndnoteTextChar"/>
    <w:rsid w:val="003D4708"/>
    <w:rPr>
      <w:sz w:val="20"/>
      <w:szCs w:val="20"/>
    </w:rPr>
  </w:style>
  <w:style w:type="character" w:customStyle="1" w:styleId="EndnoteTextChar">
    <w:name w:val="Endnote Text Char"/>
    <w:basedOn w:val="DefaultParagraphFont"/>
    <w:link w:val="EndnoteText"/>
    <w:rsid w:val="003D4708"/>
    <w:rPr>
      <w:rFonts w:ascii="Arial" w:eastAsia="Times New Roman" w:hAnsi="Arial" w:cs="Times New Roman"/>
      <w:sz w:val="20"/>
      <w:szCs w:val="20"/>
      <w:lang w:val="en-GB"/>
    </w:rPr>
  </w:style>
  <w:style w:type="character" w:styleId="EndnoteReference">
    <w:name w:val="endnote reference"/>
    <w:rsid w:val="003D4708"/>
    <w:rPr>
      <w:vertAlign w:val="superscript"/>
    </w:rPr>
  </w:style>
  <w:style w:type="paragraph" w:styleId="HTMLPreformatted">
    <w:name w:val="HTML Preformatted"/>
    <w:basedOn w:val="Normal"/>
    <w:link w:val="HTMLPreformattedChar"/>
    <w:uiPriority w:val="99"/>
    <w:unhideWhenUsed/>
    <w:rsid w:val="00513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szCs w:val="20"/>
      <w:lang w:val="fr-FR" w:eastAsia="fr-FR"/>
    </w:rPr>
  </w:style>
  <w:style w:type="character" w:customStyle="1" w:styleId="HTMLPreformattedChar">
    <w:name w:val="HTML Preformatted Char"/>
    <w:basedOn w:val="DefaultParagraphFont"/>
    <w:link w:val="HTMLPreformatted"/>
    <w:uiPriority w:val="99"/>
    <w:rsid w:val="00513B47"/>
    <w:rPr>
      <w:rFonts w:ascii="Courier New" w:eastAsia="Times New Roman" w:hAnsi="Courier New" w:cs="Courier New"/>
      <w:sz w:val="20"/>
      <w:szCs w:val="20"/>
      <w:lang w:val="fr-FR" w:eastAsia="fr-FR"/>
    </w:rPr>
  </w:style>
  <w:style w:type="character" w:styleId="Strong">
    <w:name w:val="Strong"/>
    <w:basedOn w:val="DefaultParagraphFont"/>
    <w:uiPriority w:val="22"/>
    <w:qFormat/>
    <w:rsid w:val="00C14E8B"/>
    <w:rPr>
      <w:b/>
      <w:bCs/>
    </w:rPr>
  </w:style>
  <w:style w:type="character" w:customStyle="1" w:styleId="UnresolvedMention1">
    <w:name w:val="Unresolved Mention1"/>
    <w:basedOn w:val="DefaultParagraphFont"/>
    <w:uiPriority w:val="99"/>
    <w:semiHidden/>
    <w:unhideWhenUsed/>
    <w:rsid w:val="007B6016"/>
    <w:rPr>
      <w:color w:val="605E5C"/>
      <w:shd w:val="clear" w:color="auto" w:fill="E1DFDD"/>
    </w:rPr>
  </w:style>
  <w:style w:type="paragraph" w:customStyle="1" w:styleId="font6">
    <w:name w:val="font6"/>
    <w:basedOn w:val="Normal"/>
    <w:rsid w:val="00285A1A"/>
    <w:pPr>
      <w:spacing w:before="100" w:beforeAutospacing="1" w:after="100" w:afterAutospacing="1"/>
      <w:jc w:val="left"/>
    </w:pPr>
    <w:rPr>
      <w:rFonts w:ascii="Abadi" w:hAnsi="Abadi"/>
      <w:color w:val="202124"/>
      <w:sz w:val="26"/>
      <w:szCs w:val="26"/>
      <w:lang w:val="fr-FR" w:eastAsia="fr-FR"/>
    </w:rPr>
  </w:style>
  <w:style w:type="character" w:customStyle="1" w:styleId="y2iqfc">
    <w:name w:val="y2iqfc"/>
    <w:basedOn w:val="DefaultParagraphFont"/>
    <w:rsid w:val="00F613AA"/>
  </w:style>
  <w:style w:type="character" w:customStyle="1" w:styleId="bold">
    <w:name w:val="bold"/>
    <w:basedOn w:val="DefaultParagraphFont"/>
    <w:rsid w:val="0029713C"/>
  </w:style>
  <w:style w:type="paragraph" w:styleId="Caption">
    <w:name w:val="caption"/>
    <w:basedOn w:val="Normal"/>
    <w:next w:val="Normal"/>
    <w:uiPriority w:val="35"/>
    <w:unhideWhenUsed/>
    <w:qFormat/>
    <w:rsid w:val="0029713C"/>
    <w:pPr>
      <w:spacing w:after="200"/>
      <w:jc w:val="left"/>
    </w:pPr>
    <w:rPr>
      <w:rFonts w:asciiTheme="minorHAnsi" w:eastAsiaTheme="minorHAnsi" w:hAnsiTheme="minorHAnsi" w:cstheme="minorBidi"/>
      <w:i/>
      <w:iCs/>
      <w:color w:val="44546A" w:themeColor="text2"/>
      <w:sz w:val="18"/>
      <w:szCs w:val="18"/>
      <w:lang w:val="fr-FR"/>
    </w:rPr>
  </w:style>
  <w:style w:type="character" w:customStyle="1" w:styleId="spipnoteref">
    <w:name w:val="spip_note_ref"/>
    <w:basedOn w:val="DefaultParagraphFont"/>
    <w:rsid w:val="0029713C"/>
  </w:style>
  <w:style w:type="paragraph" w:styleId="NoSpacing">
    <w:name w:val="No Spacing"/>
    <w:link w:val="NoSpacingChar"/>
    <w:uiPriority w:val="1"/>
    <w:qFormat/>
    <w:rsid w:val="0029713C"/>
    <w:pPr>
      <w:spacing w:after="0" w:line="240" w:lineRule="auto"/>
    </w:pPr>
    <w:rPr>
      <w:rFonts w:eastAsiaTheme="minorEastAsia"/>
      <w:lang w:val="fr-FR" w:eastAsia="fr-FR"/>
    </w:rPr>
  </w:style>
  <w:style w:type="character" w:customStyle="1" w:styleId="NoSpacingChar">
    <w:name w:val="No Spacing Char"/>
    <w:basedOn w:val="DefaultParagraphFont"/>
    <w:link w:val="NoSpacing"/>
    <w:uiPriority w:val="1"/>
    <w:rsid w:val="0029713C"/>
    <w:rPr>
      <w:rFonts w:eastAsiaTheme="minorEastAsia"/>
      <w:lang w:val="fr-FR" w:eastAsia="fr-FR"/>
    </w:rPr>
  </w:style>
  <w:style w:type="paragraph" w:styleId="TOC1">
    <w:name w:val="toc 1"/>
    <w:basedOn w:val="Normal"/>
    <w:next w:val="Normal"/>
    <w:autoRedefine/>
    <w:uiPriority w:val="39"/>
    <w:unhideWhenUsed/>
    <w:rsid w:val="0029713C"/>
    <w:pPr>
      <w:spacing w:after="100" w:line="259" w:lineRule="auto"/>
      <w:jc w:val="left"/>
    </w:pPr>
    <w:rPr>
      <w:rFonts w:asciiTheme="minorHAnsi" w:eastAsiaTheme="minorHAnsi" w:hAnsiTheme="minorHAnsi" w:cstheme="minorBidi"/>
      <w:szCs w:val="22"/>
      <w:lang w:val="fr-FR"/>
    </w:rPr>
  </w:style>
  <w:style w:type="paragraph" w:styleId="TOC2">
    <w:name w:val="toc 2"/>
    <w:basedOn w:val="Normal"/>
    <w:next w:val="Normal"/>
    <w:autoRedefine/>
    <w:uiPriority w:val="39"/>
    <w:unhideWhenUsed/>
    <w:rsid w:val="0029713C"/>
    <w:pPr>
      <w:spacing w:after="100" w:line="259" w:lineRule="auto"/>
      <w:ind w:left="220"/>
      <w:jc w:val="left"/>
    </w:pPr>
    <w:rPr>
      <w:rFonts w:asciiTheme="minorHAnsi" w:eastAsiaTheme="minorHAnsi" w:hAnsiTheme="minorHAnsi" w:cstheme="minorBidi"/>
      <w:szCs w:val="22"/>
      <w:lang w:val="fr-FR"/>
    </w:rPr>
  </w:style>
  <w:style w:type="paragraph" w:styleId="TableofFigures">
    <w:name w:val="table of figures"/>
    <w:basedOn w:val="Normal"/>
    <w:next w:val="Normal"/>
    <w:uiPriority w:val="99"/>
    <w:unhideWhenUsed/>
    <w:rsid w:val="0029713C"/>
    <w:pPr>
      <w:spacing w:after="0" w:line="259" w:lineRule="auto"/>
      <w:jc w:val="left"/>
    </w:pPr>
    <w:rPr>
      <w:rFonts w:asciiTheme="minorHAnsi" w:eastAsiaTheme="minorHAnsi" w:hAnsiTheme="minorHAnsi" w:cstheme="minorBidi"/>
      <w:szCs w:val="22"/>
      <w:lang w:val="fr-FR"/>
    </w:rPr>
  </w:style>
  <w:style w:type="character" w:customStyle="1" w:styleId="fontstyle01">
    <w:name w:val="fontstyle01"/>
    <w:basedOn w:val="DefaultParagraphFont"/>
    <w:rsid w:val="0029713C"/>
    <w:rPr>
      <w:rFonts w:ascii="Arial Narrow" w:hAnsi="Arial Narrow" w:hint="default"/>
      <w:b/>
      <w:bCs/>
      <w:i w:val="0"/>
      <w:iCs w:val="0"/>
      <w:color w:val="000000"/>
      <w:sz w:val="22"/>
      <w:szCs w:val="22"/>
    </w:rPr>
  </w:style>
  <w:style w:type="character" w:customStyle="1" w:styleId="fontstyle21">
    <w:name w:val="fontstyle21"/>
    <w:basedOn w:val="DefaultParagraphFont"/>
    <w:rsid w:val="0029713C"/>
    <w:rPr>
      <w:rFonts w:ascii="Calibri" w:hAnsi="Calibri" w:cs="Calibri" w:hint="default"/>
      <w:b w:val="0"/>
      <w:bCs w:val="0"/>
      <w:i w:val="0"/>
      <w:iCs w:val="0"/>
      <w:color w:val="000000"/>
      <w:sz w:val="24"/>
      <w:szCs w:val="24"/>
    </w:rPr>
  </w:style>
  <w:style w:type="paragraph" w:styleId="TOC3">
    <w:name w:val="toc 3"/>
    <w:basedOn w:val="Normal"/>
    <w:next w:val="Normal"/>
    <w:autoRedefine/>
    <w:uiPriority w:val="39"/>
    <w:unhideWhenUsed/>
    <w:rsid w:val="0029713C"/>
    <w:pPr>
      <w:spacing w:after="100" w:line="259" w:lineRule="auto"/>
      <w:ind w:left="440"/>
      <w:jc w:val="left"/>
    </w:pPr>
    <w:rPr>
      <w:rFonts w:asciiTheme="minorHAnsi" w:eastAsiaTheme="minorHAnsi" w:hAnsiTheme="minorHAnsi" w:cstheme="minorBidi"/>
      <w:szCs w:val="22"/>
      <w:lang w:val="fr-FR"/>
    </w:rPr>
  </w:style>
  <w:style w:type="paragraph" w:styleId="TOC4">
    <w:name w:val="toc 4"/>
    <w:basedOn w:val="Normal"/>
    <w:next w:val="Normal"/>
    <w:autoRedefine/>
    <w:uiPriority w:val="39"/>
    <w:unhideWhenUsed/>
    <w:rsid w:val="0029713C"/>
    <w:pPr>
      <w:spacing w:after="100" w:line="259" w:lineRule="auto"/>
      <w:ind w:left="660"/>
      <w:jc w:val="left"/>
    </w:pPr>
    <w:rPr>
      <w:rFonts w:asciiTheme="minorHAnsi" w:eastAsiaTheme="minorHAnsi" w:hAnsiTheme="minorHAnsi" w:cstheme="minorBidi"/>
      <w:szCs w:val="22"/>
      <w:lang w:val="fr-FR"/>
    </w:rPr>
  </w:style>
  <w:style w:type="paragraph" w:styleId="TOC5">
    <w:name w:val="toc 5"/>
    <w:basedOn w:val="Normal"/>
    <w:next w:val="Normal"/>
    <w:autoRedefine/>
    <w:uiPriority w:val="39"/>
    <w:unhideWhenUsed/>
    <w:rsid w:val="0029713C"/>
    <w:pPr>
      <w:spacing w:after="100" w:line="259" w:lineRule="auto"/>
      <w:ind w:left="880"/>
      <w:jc w:val="left"/>
    </w:pPr>
    <w:rPr>
      <w:rFonts w:asciiTheme="minorHAnsi" w:eastAsiaTheme="minorHAnsi" w:hAnsiTheme="minorHAnsi" w:cstheme="minorBidi"/>
      <w:szCs w:val="22"/>
      <w:lang w:val="fr-FR"/>
    </w:rPr>
  </w:style>
  <w:style w:type="paragraph" w:styleId="TOC6">
    <w:name w:val="toc 6"/>
    <w:basedOn w:val="Normal"/>
    <w:next w:val="Normal"/>
    <w:autoRedefine/>
    <w:uiPriority w:val="39"/>
    <w:unhideWhenUsed/>
    <w:rsid w:val="0029713C"/>
    <w:pPr>
      <w:spacing w:after="100" w:line="259" w:lineRule="auto"/>
      <w:ind w:left="1100"/>
      <w:jc w:val="left"/>
    </w:pPr>
    <w:rPr>
      <w:rFonts w:asciiTheme="minorHAnsi" w:eastAsiaTheme="minorHAnsi" w:hAnsiTheme="minorHAnsi" w:cstheme="minorBidi"/>
      <w:szCs w:val="22"/>
      <w:lang w:val="fr-FR"/>
    </w:rPr>
  </w:style>
  <w:style w:type="paragraph" w:customStyle="1" w:styleId="msonormal0">
    <w:name w:val="msonormal"/>
    <w:basedOn w:val="Normal"/>
    <w:rsid w:val="0029713C"/>
    <w:pPr>
      <w:spacing w:before="100" w:beforeAutospacing="1" w:after="100" w:afterAutospacing="1"/>
      <w:jc w:val="left"/>
    </w:pPr>
    <w:rPr>
      <w:rFonts w:ascii="Times New Roman" w:hAnsi="Times New Roman"/>
      <w:sz w:val="24"/>
      <w:lang w:val="fr-FR" w:eastAsia="fr-FR"/>
    </w:rPr>
  </w:style>
  <w:style w:type="paragraph" w:customStyle="1" w:styleId="font5">
    <w:name w:val="font5"/>
    <w:basedOn w:val="Normal"/>
    <w:rsid w:val="0029713C"/>
    <w:pPr>
      <w:spacing w:before="100" w:beforeAutospacing="1" w:after="100" w:afterAutospacing="1"/>
      <w:jc w:val="left"/>
    </w:pPr>
    <w:rPr>
      <w:rFonts w:ascii="Abadi" w:hAnsi="Abadi"/>
      <w:b/>
      <w:bCs/>
      <w:color w:val="000000"/>
      <w:sz w:val="18"/>
      <w:szCs w:val="18"/>
      <w:lang w:val="fr-FR" w:eastAsia="fr-FR"/>
    </w:rPr>
  </w:style>
  <w:style w:type="paragraph" w:customStyle="1" w:styleId="font7">
    <w:name w:val="font7"/>
    <w:basedOn w:val="Normal"/>
    <w:rsid w:val="0029713C"/>
    <w:pPr>
      <w:spacing w:before="100" w:beforeAutospacing="1" w:after="100" w:afterAutospacing="1"/>
      <w:jc w:val="left"/>
    </w:pPr>
    <w:rPr>
      <w:rFonts w:ascii="Abadi" w:hAnsi="Abadi"/>
      <w:color w:val="000000"/>
      <w:sz w:val="18"/>
      <w:szCs w:val="18"/>
      <w:lang w:val="fr-FR" w:eastAsia="fr-FR"/>
    </w:rPr>
  </w:style>
  <w:style w:type="paragraph" w:customStyle="1" w:styleId="xl65">
    <w:name w:val="xl65"/>
    <w:basedOn w:val="Normal"/>
    <w:rsid w:val="0029713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textAlignment w:val="center"/>
    </w:pPr>
    <w:rPr>
      <w:rFonts w:ascii="Abadi" w:hAnsi="Abadi"/>
      <w:b/>
      <w:bCs/>
      <w:color w:val="000000"/>
      <w:sz w:val="18"/>
      <w:szCs w:val="18"/>
      <w:lang w:val="fr-FR" w:eastAsia="fr-FR"/>
    </w:rPr>
  </w:style>
  <w:style w:type="paragraph" w:customStyle="1" w:styleId="xl66">
    <w:name w:val="xl66"/>
    <w:basedOn w:val="Normal"/>
    <w:rsid w:val="0029713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textAlignment w:val="center"/>
    </w:pPr>
    <w:rPr>
      <w:rFonts w:ascii="Abadi" w:hAnsi="Abadi"/>
      <w:b/>
      <w:bCs/>
      <w:color w:val="000000"/>
      <w:sz w:val="18"/>
      <w:szCs w:val="18"/>
      <w:lang w:val="fr-FR" w:eastAsia="fr-FR"/>
    </w:rPr>
  </w:style>
  <w:style w:type="paragraph" w:customStyle="1" w:styleId="xl67">
    <w:name w:val="xl67"/>
    <w:basedOn w:val="Normal"/>
    <w:rsid w:val="0029713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val="fr-FR" w:eastAsia="fr-FR"/>
    </w:rPr>
  </w:style>
  <w:style w:type="paragraph" w:customStyle="1" w:styleId="xl68">
    <w:name w:val="xl68"/>
    <w:basedOn w:val="Normal"/>
    <w:rsid w:val="002971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badi" w:hAnsi="Abadi"/>
      <w:b/>
      <w:bCs/>
      <w:color w:val="000000"/>
      <w:sz w:val="18"/>
      <w:szCs w:val="18"/>
      <w:lang w:val="fr-FR" w:eastAsia="fr-FR"/>
    </w:rPr>
  </w:style>
  <w:style w:type="paragraph" w:customStyle="1" w:styleId="xl69">
    <w:name w:val="xl69"/>
    <w:basedOn w:val="Normal"/>
    <w:rsid w:val="0029713C"/>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rFonts w:ascii="Abadi" w:hAnsi="Abadi"/>
      <w:b/>
      <w:bCs/>
      <w:color w:val="000000"/>
      <w:sz w:val="18"/>
      <w:szCs w:val="18"/>
      <w:lang w:val="fr-FR" w:eastAsia="fr-FR"/>
    </w:rPr>
  </w:style>
  <w:style w:type="paragraph" w:customStyle="1" w:styleId="xl70">
    <w:name w:val="xl70"/>
    <w:basedOn w:val="Normal"/>
    <w:rsid w:val="0029713C"/>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rFonts w:ascii="Abadi" w:hAnsi="Abadi"/>
      <w:b/>
      <w:bCs/>
      <w:color w:val="000000"/>
      <w:sz w:val="18"/>
      <w:szCs w:val="18"/>
      <w:lang w:val="fr-FR" w:eastAsia="fr-FR"/>
    </w:rPr>
  </w:style>
  <w:style w:type="paragraph" w:customStyle="1" w:styleId="xl71">
    <w:name w:val="xl71"/>
    <w:basedOn w:val="Normal"/>
    <w:rsid w:val="002971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badi" w:hAnsi="Abadi"/>
      <w:color w:val="000000"/>
      <w:sz w:val="18"/>
      <w:szCs w:val="18"/>
      <w:lang w:val="fr-FR" w:eastAsia="fr-FR"/>
    </w:rPr>
  </w:style>
  <w:style w:type="paragraph" w:customStyle="1" w:styleId="xl72">
    <w:name w:val="xl72"/>
    <w:basedOn w:val="Normal"/>
    <w:rsid w:val="0029713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24"/>
      <w:lang w:val="fr-FR" w:eastAsia="fr-FR"/>
    </w:rPr>
  </w:style>
  <w:style w:type="paragraph" w:customStyle="1" w:styleId="xl73">
    <w:name w:val="xl73"/>
    <w:basedOn w:val="Normal"/>
    <w:rsid w:val="002971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badi" w:hAnsi="Abadi"/>
      <w:color w:val="000000"/>
      <w:sz w:val="18"/>
      <w:szCs w:val="18"/>
      <w:lang w:val="fr-FR" w:eastAsia="fr-FR"/>
    </w:rPr>
  </w:style>
  <w:style w:type="paragraph" w:customStyle="1" w:styleId="xl74">
    <w:name w:val="xl74"/>
    <w:basedOn w:val="Normal"/>
    <w:rsid w:val="0029713C"/>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rFonts w:ascii="Abadi" w:hAnsi="Abadi"/>
      <w:b/>
      <w:bCs/>
      <w:color w:val="000000"/>
      <w:sz w:val="18"/>
      <w:szCs w:val="18"/>
      <w:lang w:val="fr-FR" w:eastAsia="fr-FR"/>
    </w:rPr>
  </w:style>
  <w:style w:type="paragraph" w:customStyle="1" w:styleId="xl75">
    <w:name w:val="xl75"/>
    <w:basedOn w:val="Normal"/>
    <w:rsid w:val="002971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badi" w:hAnsi="Abadi"/>
      <w:b/>
      <w:bCs/>
      <w:color w:val="000000"/>
      <w:sz w:val="18"/>
      <w:szCs w:val="18"/>
      <w:lang w:val="fr-FR" w:eastAsia="fr-FR"/>
    </w:rPr>
  </w:style>
  <w:style w:type="paragraph" w:customStyle="1" w:styleId="xl76">
    <w:name w:val="xl76"/>
    <w:basedOn w:val="Normal"/>
    <w:rsid w:val="002971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badi" w:hAnsi="Abadi"/>
      <w:b/>
      <w:bCs/>
      <w:color w:val="000000"/>
      <w:sz w:val="18"/>
      <w:szCs w:val="18"/>
      <w:lang w:val="fr-FR" w:eastAsia="fr-FR"/>
    </w:rPr>
  </w:style>
  <w:style w:type="paragraph" w:customStyle="1" w:styleId="xl77">
    <w:name w:val="xl77"/>
    <w:basedOn w:val="Normal"/>
    <w:rsid w:val="002971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badi" w:hAnsi="Abadi"/>
      <w:color w:val="000000"/>
      <w:sz w:val="18"/>
      <w:szCs w:val="18"/>
      <w:lang w:val="fr-FR" w:eastAsia="fr-FR"/>
    </w:rPr>
  </w:style>
  <w:style w:type="paragraph" w:customStyle="1" w:styleId="xl78">
    <w:name w:val="xl78"/>
    <w:basedOn w:val="Normal"/>
    <w:rsid w:val="0029713C"/>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center"/>
      <w:textAlignment w:val="center"/>
    </w:pPr>
    <w:rPr>
      <w:rFonts w:ascii="Abadi" w:hAnsi="Abadi"/>
      <w:b/>
      <w:bCs/>
      <w:color w:val="000000"/>
      <w:sz w:val="18"/>
      <w:szCs w:val="18"/>
      <w:lang w:val="fr-FR" w:eastAsia="fr-FR"/>
    </w:rPr>
  </w:style>
  <w:style w:type="paragraph" w:customStyle="1" w:styleId="xl79">
    <w:name w:val="xl79"/>
    <w:basedOn w:val="Normal"/>
    <w:rsid w:val="0029713C"/>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center"/>
      <w:textAlignment w:val="center"/>
    </w:pPr>
    <w:rPr>
      <w:rFonts w:ascii="Abadi" w:hAnsi="Abadi"/>
      <w:b/>
      <w:bCs/>
      <w:color w:val="000000"/>
      <w:sz w:val="18"/>
      <w:szCs w:val="18"/>
      <w:lang w:val="fr-FR" w:eastAsia="fr-FR"/>
    </w:rPr>
  </w:style>
  <w:style w:type="paragraph" w:customStyle="1" w:styleId="xl80">
    <w:name w:val="xl80"/>
    <w:basedOn w:val="Normal"/>
    <w:rsid w:val="002971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badi" w:hAnsi="Abadi"/>
      <w:color w:val="000000"/>
      <w:sz w:val="18"/>
      <w:szCs w:val="18"/>
      <w:lang w:val="fr-FR" w:eastAsia="fr-FR"/>
    </w:rPr>
  </w:style>
  <w:style w:type="paragraph" w:customStyle="1" w:styleId="xl81">
    <w:name w:val="xl81"/>
    <w:basedOn w:val="Normal"/>
    <w:rsid w:val="0029713C"/>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center"/>
      <w:textAlignment w:val="center"/>
    </w:pPr>
    <w:rPr>
      <w:rFonts w:ascii="Abadi" w:hAnsi="Abadi"/>
      <w:b/>
      <w:bCs/>
      <w:color w:val="000000"/>
      <w:sz w:val="18"/>
      <w:szCs w:val="18"/>
      <w:lang w:val="fr-FR" w:eastAsia="fr-FR"/>
    </w:rPr>
  </w:style>
  <w:style w:type="paragraph" w:customStyle="1" w:styleId="xl82">
    <w:name w:val="xl82"/>
    <w:basedOn w:val="Normal"/>
    <w:rsid w:val="0029713C"/>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center"/>
      <w:textAlignment w:val="center"/>
    </w:pPr>
    <w:rPr>
      <w:rFonts w:ascii="Abadi" w:hAnsi="Abadi"/>
      <w:b/>
      <w:bCs/>
      <w:color w:val="000000"/>
      <w:sz w:val="18"/>
      <w:szCs w:val="18"/>
      <w:lang w:val="fr-FR" w:eastAsia="fr-FR"/>
    </w:rPr>
  </w:style>
  <w:style w:type="table" w:customStyle="1" w:styleId="Grilledutableau1">
    <w:name w:val="Grille du tableau1"/>
    <w:basedOn w:val="TableNormal"/>
    <w:next w:val="TableGrid"/>
    <w:uiPriority w:val="59"/>
    <w:rsid w:val="00D919CB"/>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65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https://intranet.undp.org/global/documents/ppm/FINAL%20Risk%20Log%20Deliverable%20Description.doc"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customXml" Target="ink/ink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intranet.undp.org/global/documents/ppm/FINAL_Risk_Log_Template.doc"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4-16T09:47:05.566"/>
    </inkml:context>
    <inkml:brush xml:id="br0">
      <inkml:brushProperty name="width" value="0.05" units="cm"/>
      <inkml:brushProperty name="height" value="0.05" units="cm"/>
    </inkml:brush>
  </inkml:definitions>
  <inkml:trace contextRef="#ctx0" brushRef="#br0">4 41 9648 0 0,'-3'-41'0'0'0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1ed4137b-41b2-488b-8250-6d369ec27664">
      <Value>1110</Value>
      <Value>233</Value>
      <Value>1212</Value>
      <Value>763</Value>
    </TaxCatchAll>
    <_dlc_DocId xmlns="f1161f5b-24a3-4c2d-bc81-44cb9325e8ee">ATLASPDC-4-167374</_dlc_DocId>
    <_dlc_DocIdUrl xmlns="f1161f5b-24a3-4c2d-bc81-44cb9325e8ee">
      <Url>https://info.undp.org/docs/pdc/_layouts/DocIdRedir.aspx?ID=ATLASPDC-4-167374</Url>
      <Description>ATLASPDC-4-167374</Description>
    </_dlc_DocIdUrl>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2022-12-19T16:00:00+00:00</UNDPPublishedDate>
    <UNDPCountryTaxHTField0 xmlns="1ed4137b-41b2-488b-8250-6d369ec27664">
      <Terms xmlns="http://schemas.microsoft.com/office/infopath/2007/PartnerControls"/>
    </UNDPCountryTaxHTField0>
    <UndpOUCode xmlns="1ed4137b-41b2-488b-8250-6d369ec27664">BEN</UndpOUCod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Prodoc</TermName>
          <TermId xmlns="http://schemas.microsoft.com/office/infopath/2007/PartnerControls">099f975e-b4d9-4bba-a499-dbcc387c61ad</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Document_x0020_Coverage_x0020_Period_x0020_Start_x0020_Date xmlns="f1161f5b-24a3-4c2d-bc81-44cb9325e8ee">2022-01-01T05:00:00+00:00</Document_x0020_Coverage_x0020_Period_x0020_Start_x0020_Date>
    <Document_x0020_Coverage_x0020_Period_x0020_End_x0020_Date xmlns="f1161f5b-24a3-4c2d-bc81-44cb9325e8ee">2023-12-31T05:00:00+00:00</Document_x0020_Coverage_x0020_Period_x0020_End_x0020_Date>
    <Project_x0020_Number xmlns="f1161f5b-24a3-4c2d-bc81-44cb9325e8ee" xsi:nil="true"/>
    <Project_x0020_Manager xmlns="f1161f5b-24a3-4c2d-bc81-44cb9325e8ee" xsi:nil="true"/>
    <c4e2ab2cc9354bbf9064eeb465a566ea xmlns="1ed4137b-41b2-488b-8250-6d369ec27664">
      <Terms xmlns="http://schemas.microsoft.com/office/infopath/2007/PartnerControls"/>
    </c4e2ab2cc9354bbf9064eeb465a566ea>
    <UndpProjectNo xmlns="1ed4137b-41b2-488b-8250-6d369ec27664">00141331</UndpProjectNo>
    <UndpDocStatus xmlns="1ed4137b-41b2-488b-8250-6d369ec27664">Draft</UndpDocStatus>
    <Outcome1 xmlns="f1161f5b-24a3-4c2d-bc81-44cb9325e8ee" xsi:nil="true"/>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French</TermName>
          <TermId xmlns="http://schemas.microsoft.com/office/infopath/2007/PartnerControls">946783f8-cd0b-41e2-848e-7777f631248e</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BEN</TermName>
          <TermId xmlns="http://schemas.microsoft.com/office/infopath/2007/PartnerControls">da271886-2650-4055-a85b-d60b902df11d</TermId>
        </TermInfo>
      </Terms>
    </gc6531b704974d528487414686b72f6f>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3.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28e6c43a-9e99-4bdd-9574-a0fa4ea3b61e" ContentTypeId="0x010100F075C04BA242A84ABD3293E3AD35CDA4" PreviousValue="false"/>
</file>

<file path=customXml/itemProps1.xml><?xml version="1.0" encoding="utf-8"?>
<ds:datastoreItem xmlns:ds="http://schemas.openxmlformats.org/officeDocument/2006/customXml" ds:itemID="{871654FE-893A-4409-9FBB-F7E2CCA25CBB}">
  <ds:schemaRefs>
    <ds:schemaRef ds:uri="http://schemas.microsoft.com/sharepoint/events"/>
  </ds:schemaRefs>
</ds:datastoreItem>
</file>

<file path=customXml/itemProps2.xml><?xml version="1.0" encoding="utf-8"?>
<ds:datastoreItem xmlns:ds="http://schemas.openxmlformats.org/officeDocument/2006/customXml" ds:itemID="{7D80AF73-0F93-46DC-BBF7-E1457151C5F1}">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3.xml><?xml version="1.0" encoding="utf-8"?>
<ds:datastoreItem xmlns:ds="http://schemas.openxmlformats.org/officeDocument/2006/customXml" ds:itemID="{450B86CC-0CA9-4C07-AD86-82CE42C3B32F}"/>
</file>

<file path=customXml/itemProps4.xml><?xml version="1.0" encoding="utf-8"?>
<ds:datastoreItem xmlns:ds="http://schemas.openxmlformats.org/officeDocument/2006/customXml" ds:itemID="{B61E9844-8FC4-4299-81EB-0B5420A982DD}">
  <ds:schemaRefs>
    <ds:schemaRef ds:uri="http://schemas.microsoft.com/sharepoint/v3/contenttype/forms"/>
  </ds:schemaRefs>
</ds:datastoreItem>
</file>

<file path=customXml/itemProps5.xml><?xml version="1.0" encoding="utf-8"?>
<ds:datastoreItem xmlns:ds="http://schemas.openxmlformats.org/officeDocument/2006/customXml" ds:itemID="{76648500-D032-4614-BE50-B3DE0A164D15}"/>
</file>

<file path=docProps/app.xml><?xml version="1.0" encoding="utf-8"?>
<Properties xmlns="http://schemas.openxmlformats.org/officeDocument/2006/extended-properties" xmlns:vt="http://schemas.openxmlformats.org/officeDocument/2006/docPropsVTypes">
  <Template>Normal.dotm</Template>
  <TotalTime>2</TotalTime>
  <Pages>15</Pages>
  <Words>4541</Words>
  <Characters>25886</Characters>
  <Application>Microsoft Office Word</Application>
  <DocSecurity>0</DocSecurity>
  <Lines>215</Lines>
  <Paragraphs>60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Prodoc Projet Economie Verte</dc:title>
  <dc:subject/>
  <dc:creator/>
  <cp:keywords/>
  <dc:description/>
  <cp:lastModifiedBy>Tiangoua Kone</cp:lastModifiedBy>
  <cp:revision>2</cp:revision>
  <dcterms:created xsi:type="dcterms:W3CDTF">2022-01-28T11:54:00Z</dcterms:created>
  <dcterms:modified xsi:type="dcterms:W3CDTF">2022-01-28T11:54:00Z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_dlc_DocIdItemGuid">
    <vt:lpwstr>7456caf4-5387-4b12-9cce-72c0b0bb3c2b</vt:lpwstr>
  </property>
  <property fmtid="{D5CDD505-2E9C-101B-9397-08002B2CF9AE}" pid="4" name="POPPBusinessProcess">
    <vt:lpwstr/>
  </property>
  <property fmtid="{D5CDD505-2E9C-101B-9397-08002B2CF9AE}" pid="5" name="UNDP_POPP_BUSINESSUNIT">
    <vt:lpwstr>669;#Programme and Project Management|1c019435-9793-447e-8959-0b32d23bf3d5</vt:lpwstr>
  </property>
  <property fmtid="{D5CDD505-2E9C-101B-9397-08002B2CF9AE}" pid="6" name="UNDPCountry">
    <vt:lpwstr/>
  </property>
  <property fmtid="{D5CDD505-2E9C-101B-9397-08002B2CF9AE}" pid="7" name="UNDPDocumentCategory">
    <vt:lpwstr/>
  </property>
  <property fmtid="{D5CDD505-2E9C-101B-9397-08002B2CF9AE}" pid="8" name="UN Languages">
    <vt:lpwstr>233;#French|946783f8-cd0b-41e2-848e-7777f631248e</vt:lpwstr>
  </property>
  <property fmtid="{D5CDD505-2E9C-101B-9397-08002B2CF9AE}" pid="9" name="Operating Unit0">
    <vt:lpwstr>1212;#BEN|da271886-2650-4055-a85b-d60b902df11d</vt:lpwstr>
  </property>
  <property fmtid="{D5CDD505-2E9C-101B-9397-08002B2CF9AE}" pid="10" name="Atlas Document Status">
    <vt:lpwstr>763;#Draft|121d40a5-e62e-4d42-82e4-d6d12003de0a</vt:lpwstr>
  </property>
  <property fmtid="{D5CDD505-2E9C-101B-9397-08002B2CF9AE}" pid="11" name="Atlas Document Type">
    <vt:lpwstr>1110;#Prodoc|099f975e-b4d9-4bba-a499-dbcc387c61ad</vt:lpwstr>
  </property>
  <property fmtid="{D5CDD505-2E9C-101B-9397-08002B2CF9AE}" pid="12" name="eRegFilingCodeMM">
    <vt:lpwstr/>
  </property>
  <property fmtid="{D5CDD505-2E9C-101B-9397-08002B2CF9AE}" pid="13" name="UndpUnitMM">
    <vt:lpwstr/>
  </property>
  <property fmtid="{D5CDD505-2E9C-101B-9397-08002B2CF9AE}" pid="14" name="UNDPFocusAreas">
    <vt:lpwstr/>
  </property>
  <property fmtid="{D5CDD505-2E9C-101B-9397-08002B2CF9AE}" pid="15" name="UndpDocTypeMM">
    <vt:lpwstr/>
  </property>
  <property fmtid="{D5CDD505-2E9C-101B-9397-08002B2CF9AE}" pid="16" name="URL">
    <vt:lpwstr/>
  </property>
  <property fmtid="{D5CDD505-2E9C-101B-9397-08002B2CF9AE}" pid="17" name="DocumentSetDescription">
    <vt:lpwstr/>
  </property>
  <property fmtid="{D5CDD505-2E9C-101B-9397-08002B2CF9AE}" pid="18" name="UnitTaxHTField0">
    <vt:lpwstr/>
  </property>
  <property fmtid="{D5CDD505-2E9C-101B-9397-08002B2CF9AE}" pid="19" name="Unit">
    <vt:lpwstr/>
  </property>
</Properties>
</file>